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8D1" w:rsidRPr="0068168F" w:rsidRDefault="00B966B7" w:rsidP="006816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168F">
        <w:rPr>
          <w:rFonts w:ascii="Times New Roman" w:hAnsi="Times New Roman" w:cs="Times New Roman"/>
          <w:b/>
          <w:sz w:val="24"/>
          <w:szCs w:val="24"/>
        </w:rPr>
        <w:t xml:space="preserve">Przeciwciała IgLON5 </w:t>
      </w:r>
      <w:r w:rsidR="00735956" w:rsidRPr="0068168F">
        <w:rPr>
          <w:rFonts w:ascii="Times New Roman" w:hAnsi="Times New Roman" w:cs="Times New Roman"/>
          <w:sz w:val="24"/>
          <w:szCs w:val="24"/>
        </w:rPr>
        <w:t>skierowane są przeciwko zewnątrzkomórkowym epitopom IgLON5- neuronalnego białka adhezyjnego komórek o nieznanej funkcji.</w:t>
      </w:r>
    </w:p>
    <w:p w:rsidR="007A2743" w:rsidRDefault="00D555DC" w:rsidP="006816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5DC">
        <w:rPr>
          <w:rFonts w:ascii="Times New Roman" w:hAnsi="Times New Roman" w:cs="Times New Roman"/>
          <w:sz w:val="24"/>
          <w:szCs w:val="24"/>
        </w:rPr>
        <w:t>Choroba anty-IgLON5 jest rzadkim zaburzeniem neurologicznym opisanym i scharakteryzowanym po raz pierw</w:t>
      </w:r>
      <w:r>
        <w:rPr>
          <w:rFonts w:ascii="Times New Roman" w:hAnsi="Times New Roman" w:cs="Times New Roman"/>
          <w:sz w:val="24"/>
          <w:szCs w:val="24"/>
        </w:rPr>
        <w:t>szy w 2014 r. p</w:t>
      </w:r>
      <w:r w:rsidRPr="00D555DC">
        <w:rPr>
          <w:rFonts w:ascii="Times New Roman" w:hAnsi="Times New Roman" w:cs="Times New Roman"/>
          <w:sz w:val="24"/>
          <w:szCs w:val="24"/>
        </w:rPr>
        <w:t xml:space="preserve">rzez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Sabater</w:t>
      </w:r>
      <w:proofErr w:type="spellEnd"/>
      <w:r w:rsidR="00A8187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87B">
        <w:rPr>
          <w:rFonts w:ascii="Times New Roman" w:hAnsi="Times New Roman" w:cs="Times New Roman"/>
          <w:sz w:val="24"/>
          <w:szCs w:val="24"/>
        </w:rPr>
        <w:t>P</w:t>
      </w:r>
      <w:r w:rsidR="00A8187B" w:rsidRPr="00A8187B">
        <w:rPr>
          <w:rFonts w:ascii="Times New Roman" w:hAnsi="Times New Roman" w:cs="Times New Roman"/>
          <w:sz w:val="24"/>
          <w:szCs w:val="24"/>
        </w:rPr>
        <w:t xml:space="preserve">acjenci z chorobą anty-IgLON5 wykazują cechy histopatologiczne zaburzenia neurodegeneracyjnego, w tym fosforylację tau i odkładanie w neuronach </w:t>
      </w:r>
      <w:r>
        <w:rPr>
          <w:rFonts w:ascii="Times New Roman" w:hAnsi="Times New Roman" w:cs="Times New Roman"/>
          <w:sz w:val="24"/>
          <w:szCs w:val="24"/>
        </w:rPr>
        <w:t xml:space="preserve">[4]. </w:t>
      </w:r>
      <w:r w:rsidR="00F0000C">
        <w:rPr>
          <w:rFonts w:ascii="Times New Roman" w:hAnsi="Times New Roman" w:cs="Times New Roman"/>
          <w:sz w:val="24"/>
          <w:szCs w:val="24"/>
        </w:rPr>
        <w:t>Ś</w:t>
      </w:r>
      <w:r w:rsidR="00F0000C" w:rsidRPr="00F0000C">
        <w:rPr>
          <w:rFonts w:ascii="Times New Roman" w:hAnsi="Times New Roman" w:cs="Times New Roman"/>
          <w:sz w:val="24"/>
          <w:szCs w:val="24"/>
        </w:rPr>
        <w:t>redni w</w:t>
      </w:r>
      <w:r w:rsidR="00F0000C">
        <w:rPr>
          <w:rFonts w:ascii="Times New Roman" w:hAnsi="Times New Roman" w:cs="Times New Roman"/>
          <w:sz w:val="24"/>
          <w:szCs w:val="24"/>
        </w:rPr>
        <w:t>iek w chwili rozpoznania wynosi</w:t>
      </w:r>
      <w:r w:rsidR="00F0000C" w:rsidRPr="00F0000C">
        <w:rPr>
          <w:rFonts w:ascii="Times New Roman" w:hAnsi="Times New Roman" w:cs="Times New Roman"/>
          <w:sz w:val="24"/>
          <w:szCs w:val="24"/>
        </w:rPr>
        <w:t xml:space="preserve"> od 45 do 83 lat, jednak w większości przypadków powyżej 60 lat</w:t>
      </w:r>
      <w:r w:rsidR="00F0000C">
        <w:rPr>
          <w:rFonts w:ascii="Times New Roman" w:hAnsi="Times New Roman" w:cs="Times New Roman"/>
          <w:sz w:val="24"/>
          <w:szCs w:val="24"/>
        </w:rPr>
        <w:t xml:space="preserve"> [6]. </w:t>
      </w:r>
      <w:bookmarkStart w:id="0" w:name="_GoBack"/>
      <w:bookmarkEnd w:id="0"/>
      <w:r w:rsidR="00FF21A5" w:rsidRPr="0068168F">
        <w:rPr>
          <w:rFonts w:ascii="Times New Roman" w:hAnsi="Times New Roman" w:cs="Times New Roman"/>
          <w:sz w:val="24"/>
          <w:szCs w:val="24"/>
        </w:rPr>
        <w:t xml:space="preserve">Zaburzenia związane </w:t>
      </w:r>
      <w:r w:rsidR="00322FE1" w:rsidRPr="0068168F">
        <w:rPr>
          <w:rFonts w:ascii="Times New Roman" w:hAnsi="Times New Roman" w:cs="Times New Roman"/>
          <w:sz w:val="24"/>
          <w:szCs w:val="24"/>
        </w:rPr>
        <w:t>z p</w:t>
      </w:r>
      <w:r w:rsidR="00A8187B">
        <w:rPr>
          <w:rFonts w:ascii="Times New Roman" w:hAnsi="Times New Roman" w:cs="Times New Roman"/>
          <w:sz w:val="24"/>
          <w:szCs w:val="24"/>
        </w:rPr>
        <w:t>rzeciwciałami a-IgLON5 obejmują</w:t>
      </w:r>
      <w:r w:rsidR="00322FE1" w:rsidRPr="0068168F">
        <w:rPr>
          <w:rFonts w:ascii="Times New Roman" w:hAnsi="Times New Roman" w:cs="Times New Roman"/>
          <w:sz w:val="24"/>
          <w:szCs w:val="24"/>
        </w:rPr>
        <w:t>:</w:t>
      </w:r>
      <w:r w:rsidR="00A8187B">
        <w:rPr>
          <w:rFonts w:ascii="Times New Roman" w:hAnsi="Times New Roman" w:cs="Times New Roman"/>
          <w:sz w:val="24"/>
          <w:szCs w:val="24"/>
        </w:rPr>
        <w:t xml:space="preserve"> </w:t>
      </w:r>
      <w:r w:rsidR="00322FE1" w:rsidRPr="0068168F">
        <w:rPr>
          <w:rFonts w:ascii="Times New Roman" w:hAnsi="Times New Roman" w:cs="Times New Roman"/>
          <w:sz w:val="24"/>
          <w:szCs w:val="24"/>
        </w:rPr>
        <w:t>z</w:t>
      </w:r>
      <w:r w:rsidR="00FF21A5" w:rsidRPr="0068168F">
        <w:rPr>
          <w:rFonts w:ascii="Times New Roman" w:hAnsi="Times New Roman" w:cs="Times New Roman"/>
          <w:sz w:val="24"/>
          <w:szCs w:val="24"/>
        </w:rPr>
        <w:t xml:space="preserve">aburzenia snu – brak fazy REM, </w:t>
      </w:r>
      <w:proofErr w:type="spellStart"/>
      <w:r w:rsidR="00FF21A5" w:rsidRPr="0068168F">
        <w:rPr>
          <w:rFonts w:ascii="Times New Roman" w:hAnsi="Times New Roman" w:cs="Times New Roman"/>
          <w:sz w:val="24"/>
          <w:szCs w:val="24"/>
        </w:rPr>
        <w:t>parasomie</w:t>
      </w:r>
      <w:proofErr w:type="spellEnd"/>
      <w:r w:rsidR="00FF21A5" w:rsidRPr="0068168F">
        <w:rPr>
          <w:rFonts w:ascii="Times New Roman" w:hAnsi="Times New Roman" w:cs="Times New Roman"/>
          <w:sz w:val="24"/>
          <w:szCs w:val="24"/>
        </w:rPr>
        <w:t xml:space="preserve"> związane z fazą REM</w:t>
      </w:r>
      <w:r w:rsidR="00322FE1" w:rsidRPr="006816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2FE1" w:rsidRPr="0068168F">
        <w:rPr>
          <w:rFonts w:ascii="Times New Roman" w:hAnsi="Times New Roman" w:cs="Times New Roman"/>
          <w:sz w:val="24"/>
          <w:szCs w:val="24"/>
        </w:rPr>
        <w:t>o</w:t>
      </w:r>
      <w:r w:rsidR="005865AF" w:rsidRPr="0068168F">
        <w:rPr>
          <w:rFonts w:ascii="Times New Roman" w:hAnsi="Times New Roman" w:cs="Times New Roman"/>
          <w:sz w:val="24"/>
          <w:szCs w:val="24"/>
        </w:rPr>
        <w:t>bturacyjny</w:t>
      </w:r>
      <w:proofErr w:type="spellEnd"/>
      <w:r w:rsidR="00FF21A5" w:rsidRPr="0068168F">
        <w:rPr>
          <w:rFonts w:ascii="Times New Roman" w:hAnsi="Times New Roman" w:cs="Times New Roman"/>
          <w:sz w:val="24"/>
          <w:szCs w:val="24"/>
        </w:rPr>
        <w:t xml:space="preserve"> bezdech senny</w:t>
      </w:r>
      <w:r w:rsidR="00322FE1" w:rsidRPr="0068168F">
        <w:rPr>
          <w:rFonts w:ascii="Times New Roman" w:hAnsi="Times New Roman" w:cs="Times New Roman"/>
          <w:sz w:val="24"/>
          <w:szCs w:val="24"/>
        </w:rPr>
        <w:t>, s</w:t>
      </w:r>
      <w:r w:rsidR="005865AF" w:rsidRPr="0068168F">
        <w:rPr>
          <w:rFonts w:ascii="Times New Roman" w:hAnsi="Times New Roman" w:cs="Times New Roman"/>
          <w:sz w:val="24"/>
          <w:szCs w:val="24"/>
        </w:rPr>
        <w:t>tridor – świst krtaniowy</w:t>
      </w:r>
      <w:r w:rsidR="00322FE1" w:rsidRPr="0068168F">
        <w:rPr>
          <w:rFonts w:ascii="Times New Roman" w:hAnsi="Times New Roman" w:cs="Times New Roman"/>
          <w:sz w:val="24"/>
          <w:szCs w:val="24"/>
        </w:rPr>
        <w:t xml:space="preserve">. Wykrycie zaburzeń snu wraz z innymi objawami: dysfunkcją opuszkową, trudnościami w chodzie, zaburzeniami </w:t>
      </w:r>
      <w:proofErr w:type="spellStart"/>
      <w:r w:rsidR="00322FE1" w:rsidRPr="0068168F">
        <w:rPr>
          <w:rFonts w:ascii="Times New Roman" w:hAnsi="Times New Roman" w:cs="Times New Roman"/>
          <w:sz w:val="24"/>
          <w:szCs w:val="24"/>
        </w:rPr>
        <w:t>okulomotorycznymi</w:t>
      </w:r>
      <w:proofErr w:type="spellEnd"/>
      <w:r w:rsidR="0090051B" w:rsidRPr="0068168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0051B" w:rsidRPr="0068168F">
        <w:rPr>
          <w:rFonts w:ascii="Times New Roman" w:hAnsi="Times New Roman" w:cs="Times New Roman"/>
          <w:sz w:val="24"/>
          <w:szCs w:val="24"/>
        </w:rPr>
        <w:t>strabismus</w:t>
      </w:r>
      <w:proofErr w:type="spellEnd"/>
      <w:r w:rsidR="0090051B" w:rsidRPr="0068168F">
        <w:rPr>
          <w:rFonts w:ascii="Times New Roman" w:hAnsi="Times New Roman" w:cs="Times New Roman"/>
          <w:sz w:val="24"/>
          <w:szCs w:val="24"/>
        </w:rPr>
        <w:t>, ruchy ruchome gałek ocznych, oczopląs)</w:t>
      </w:r>
      <w:r w:rsidR="00322FE1" w:rsidRPr="0068168F">
        <w:rPr>
          <w:rFonts w:ascii="Times New Roman" w:hAnsi="Times New Roman" w:cs="Times New Roman"/>
          <w:sz w:val="24"/>
          <w:szCs w:val="24"/>
        </w:rPr>
        <w:t xml:space="preserve">, pląsawicą, pogorszeniem funkcji </w:t>
      </w:r>
      <w:r w:rsidR="0090051B" w:rsidRPr="0068168F">
        <w:rPr>
          <w:rFonts w:ascii="Times New Roman" w:hAnsi="Times New Roman" w:cs="Times New Roman"/>
          <w:sz w:val="24"/>
          <w:szCs w:val="24"/>
        </w:rPr>
        <w:t>poznawczych</w:t>
      </w:r>
      <w:r w:rsidR="00373BDA">
        <w:rPr>
          <w:rFonts w:ascii="Times New Roman" w:hAnsi="Times New Roman" w:cs="Times New Roman"/>
          <w:sz w:val="24"/>
          <w:szCs w:val="24"/>
        </w:rPr>
        <w:t>, jest podstawą</w:t>
      </w:r>
      <w:r w:rsidR="0075625B" w:rsidRPr="0068168F">
        <w:rPr>
          <w:rFonts w:ascii="Times New Roman" w:hAnsi="Times New Roman" w:cs="Times New Roman"/>
          <w:sz w:val="24"/>
          <w:szCs w:val="24"/>
        </w:rPr>
        <w:t xml:space="preserve"> do postawienia takiego rozpoznania [1</w:t>
      </w:r>
      <w:r w:rsidR="006B3C27">
        <w:rPr>
          <w:rFonts w:ascii="Times New Roman" w:hAnsi="Times New Roman" w:cs="Times New Roman"/>
          <w:sz w:val="24"/>
          <w:szCs w:val="24"/>
        </w:rPr>
        <w:t>, 5</w:t>
      </w:r>
      <w:r w:rsidR="0075625B" w:rsidRPr="0068168F">
        <w:rPr>
          <w:rFonts w:ascii="Times New Roman" w:hAnsi="Times New Roman" w:cs="Times New Roman"/>
          <w:sz w:val="24"/>
          <w:szCs w:val="24"/>
        </w:rPr>
        <w:t xml:space="preserve">]. </w:t>
      </w:r>
      <w:r w:rsidR="0090051B" w:rsidRPr="0068168F">
        <w:rPr>
          <w:rFonts w:ascii="Times New Roman" w:hAnsi="Times New Roman" w:cs="Times New Roman"/>
          <w:sz w:val="24"/>
          <w:szCs w:val="24"/>
        </w:rPr>
        <w:t xml:space="preserve"> </w:t>
      </w:r>
      <w:r w:rsidR="00322FE1" w:rsidRPr="0068168F">
        <w:rPr>
          <w:rFonts w:ascii="Times New Roman" w:hAnsi="Times New Roman" w:cs="Times New Roman"/>
          <w:sz w:val="24"/>
          <w:szCs w:val="24"/>
        </w:rPr>
        <w:t xml:space="preserve">Powikłaniem tych zaburzeń jest ostra niewydolność oddechowa. </w:t>
      </w:r>
      <w:r w:rsidR="007A2743" w:rsidRPr="0068168F">
        <w:rPr>
          <w:rFonts w:ascii="Times New Roman" w:hAnsi="Times New Roman" w:cs="Times New Roman"/>
          <w:sz w:val="24"/>
          <w:szCs w:val="24"/>
        </w:rPr>
        <w:t>Główne objawy choroby (zaburzenia snu, objawy opuszkowe i zaburzenia chodu) mogą występować z różnym nasileniem i w różnych kombinacjach i okresach lub sekwencji, prowadząc do różnych podtypów klinicznych choroby [1].</w:t>
      </w:r>
    </w:p>
    <w:p w:rsidR="0068168F" w:rsidRDefault="0068168F" w:rsidP="006816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wsp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[1] wyróżniają cztery profile kliniczne:  </w:t>
      </w:r>
    </w:p>
    <w:p w:rsidR="0068168F" w:rsidRDefault="0068168F" w:rsidP="0068168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Dominujące zaburzenia snu</w:t>
      </w:r>
    </w:p>
    <w:p w:rsidR="0068168F" w:rsidRDefault="0068168F" w:rsidP="0068168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opuszkowy</w:t>
      </w:r>
    </w:p>
    <w:p w:rsidR="0068168F" w:rsidRDefault="0068168F" w:rsidP="0068168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podobny do postępującego porażenia nadjądrowego (PSP)</w:t>
      </w:r>
    </w:p>
    <w:p w:rsidR="0068168F" w:rsidRDefault="0068168F" w:rsidP="0068168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Upośledzenie funkcji poznawczych podobne do pląsawicy</w:t>
      </w:r>
    </w:p>
    <w:p w:rsidR="0068168F" w:rsidRDefault="0068168F" w:rsidP="0068168F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8168F" w:rsidRPr="0068168F" w:rsidRDefault="009A020F" w:rsidP="006B3C27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Uważa się, że choroba jest </w:t>
      </w:r>
      <w:r w:rsidR="00A406D0">
        <w:rPr>
          <w:rFonts w:ascii="Times New Roman" w:hAnsi="Times New Roman" w:cs="Times New Roman"/>
          <w:sz w:val="24"/>
          <w:szCs w:val="24"/>
        </w:rPr>
        <w:t>powiązana</w:t>
      </w:r>
      <w:r>
        <w:rPr>
          <w:rFonts w:ascii="Times New Roman" w:hAnsi="Times New Roman" w:cs="Times New Roman"/>
          <w:sz w:val="24"/>
          <w:szCs w:val="24"/>
        </w:rPr>
        <w:t xml:space="preserve"> z genotypem </w:t>
      </w:r>
      <w:r w:rsidRPr="009A020F">
        <w:rPr>
          <w:rFonts w:ascii="Times New Roman" w:hAnsi="Times New Roman" w:cs="Times New Roman"/>
          <w:sz w:val="24"/>
          <w:szCs w:val="24"/>
        </w:rPr>
        <w:t>HLA-DRB1 * 10: 01.</w:t>
      </w:r>
      <w:r w:rsidR="00A3783D">
        <w:rPr>
          <w:rFonts w:ascii="Times New Roman" w:hAnsi="Times New Roman" w:cs="Times New Roman"/>
          <w:sz w:val="24"/>
          <w:szCs w:val="24"/>
        </w:rPr>
        <w:t xml:space="preserve"> P</w:t>
      </w:r>
      <w:r w:rsidR="00A3783D" w:rsidRPr="00A3783D">
        <w:rPr>
          <w:rFonts w:ascii="Times New Roman" w:hAnsi="Times New Roman" w:cs="Times New Roman"/>
          <w:sz w:val="24"/>
          <w:szCs w:val="24"/>
        </w:rPr>
        <w:t>atogeneza tego zaburzenia jest nie</w:t>
      </w:r>
      <w:r w:rsidR="00A3783D">
        <w:rPr>
          <w:rFonts w:ascii="Times New Roman" w:hAnsi="Times New Roman" w:cs="Times New Roman"/>
          <w:sz w:val="24"/>
          <w:szCs w:val="24"/>
        </w:rPr>
        <w:t>znana. Uważa się, że</w:t>
      </w:r>
      <w:r w:rsidR="00A3783D" w:rsidRPr="00A3783D">
        <w:rPr>
          <w:rFonts w:ascii="Times New Roman" w:hAnsi="Times New Roman" w:cs="Times New Roman"/>
          <w:sz w:val="24"/>
          <w:szCs w:val="24"/>
        </w:rPr>
        <w:t xml:space="preserve"> odpowiedź autoimmunologiczna </w:t>
      </w:r>
      <w:r w:rsidR="00A3783D">
        <w:rPr>
          <w:rFonts w:ascii="Times New Roman" w:hAnsi="Times New Roman" w:cs="Times New Roman"/>
          <w:sz w:val="24"/>
          <w:szCs w:val="24"/>
        </w:rPr>
        <w:t xml:space="preserve">może być </w:t>
      </w:r>
      <w:r w:rsidR="00A3783D" w:rsidRPr="00A3783D">
        <w:rPr>
          <w:rFonts w:ascii="Times New Roman" w:hAnsi="Times New Roman" w:cs="Times New Roman"/>
          <w:sz w:val="24"/>
          <w:szCs w:val="24"/>
        </w:rPr>
        <w:t>wtórnym zdarzeniem</w:t>
      </w:r>
      <w:r w:rsidR="00A3783D">
        <w:rPr>
          <w:rFonts w:ascii="Times New Roman" w:hAnsi="Times New Roman" w:cs="Times New Roman"/>
          <w:sz w:val="24"/>
          <w:szCs w:val="24"/>
        </w:rPr>
        <w:t>,</w:t>
      </w:r>
      <w:r w:rsidR="00A3783D" w:rsidRPr="00A3783D">
        <w:rPr>
          <w:rFonts w:ascii="Times New Roman" w:hAnsi="Times New Roman" w:cs="Times New Roman"/>
          <w:sz w:val="24"/>
          <w:szCs w:val="24"/>
        </w:rPr>
        <w:t xml:space="preserve"> pierwotnego procesu neurodegeneracyjnego</w:t>
      </w:r>
      <w:r w:rsidR="00A3783D">
        <w:rPr>
          <w:rFonts w:ascii="Times New Roman" w:hAnsi="Times New Roman" w:cs="Times New Roman"/>
          <w:sz w:val="24"/>
          <w:szCs w:val="24"/>
        </w:rPr>
        <w:t xml:space="preserve"> [2].</w:t>
      </w:r>
      <w:r w:rsidR="001032B1">
        <w:rPr>
          <w:rFonts w:ascii="Times New Roman" w:hAnsi="Times New Roman" w:cs="Times New Roman"/>
          <w:sz w:val="24"/>
          <w:szCs w:val="24"/>
        </w:rPr>
        <w:t xml:space="preserve"> </w:t>
      </w:r>
      <w:r w:rsidR="008125D9">
        <w:rPr>
          <w:rFonts w:ascii="Times New Roman" w:hAnsi="Times New Roman" w:cs="Times New Roman"/>
          <w:sz w:val="24"/>
          <w:szCs w:val="24"/>
        </w:rPr>
        <w:t xml:space="preserve">Zaobserwowano </w:t>
      </w:r>
      <w:r w:rsidR="00A406D0">
        <w:rPr>
          <w:rFonts w:ascii="Times New Roman" w:hAnsi="Times New Roman" w:cs="Times New Roman"/>
          <w:sz w:val="24"/>
          <w:szCs w:val="24"/>
        </w:rPr>
        <w:t xml:space="preserve">także </w:t>
      </w:r>
      <w:r w:rsidR="008125D9">
        <w:rPr>
          <w:rFonts w:ascii="Times New Roman" w:hAnsi="Times New Roman" w:cs="Times New Roman"/>
          <w:sz w:val="24"/>
          <w:szCs w:val="24"/>
        </w:rPr>
        <w:t>inter</w:t>
      </w:r>
      <w:r w:rsidR="00A406D0">
        <w:rPr>
          <w:rFonts w:ascii="Times New Roman" w:hAnsi="Times New Roman" w:cs="Times New Roman"/>
          <w:sz w:val="24"/>
          <w:szCs w:val="24"/>
        </w:rPr>
        <w:t>akcje przeciwciał</w:t>
      </w:r>
      <w:r w:rsidR="001032B1" w:rsidRPr="001032B1">
        <w:rPr>
          <w:rFonts w:ascii="Times New Roman" w:hAnsi="Times New Roman" w:cs="Times New Roman"/>
          <w:sz w:val="24"/>
          <w:szCs w:val="24"/>
        </w:rPr>
        <w:t xml:space="preserve"> IgLON5 z wewnętrzną </w:t>
      </w:r>
      <w:r w:rsidR="00A406D0">
        <w:rPr>
          <w:rFonts w:ascii="Times New Roman" w:hAnsi="Times New Roman" w:cs="Times New Roman"/>
          <w:sz w:val="24"/>
          <w:szCs w:val="24"/>
        </w:rPr>
        <w:t xml:space="preserve">siecią </w:t>
      </w:r>
      <w:proofErr w:type="spellStart"/>
      <w:r w:rsidR="00A406D0">
        <w:rPr>
          <w:rFonts w:ascii="Times New Roman" w:hAnsi="Times New Roman" w:cs="Times New Roman"/>
          <w:sz w:val="24"/>
          <w:szCs w:val="24"/>
        </w:rPr>
        <w:t>cytoszkieletu</w:t>
      </w:r>
      <w:proofErr w:type="spellEnd"/>
      <w:r w:rsidR="00A406D0">
        <w:rPr>
          <w:rFonts w:ascii="Times New Roman" w:hAnsi="Times New Roman" w:cs="Times New Roman"/>
          <w:sz w:val="24"/>
          <w:szCs w:val="24"/>
        </w:rPr>
        <w:t>, prowadzącą</w:t>
      </w:r>
      <w:r w:rsidR="001032B1" w:rsidRPr="001032B1">
        <w:rPr>
          <w:rFonts w:ascii="Times New Roman" w:hAnsi="Times New Roman" w:cs="Times New Roman"/>
          <w:sz w:val="24"/>
          <w:szCs w:val="24"/>
        </w:rPr>
        <w:t xml:space="preserve"> do dysfunkcji neuronów i </w:t>
      </w:r>
      <w:proofErr w:type="spellStart"/>
      <w:r w:rsidR="00A406D0">
        <w:rPr>
          <w:rFonts w:ascii="Times New Roman" w:hAnsi="Times New Roman" w:cs="Times New Roman"/>
          <w:sz w:val="24"/>
          <w:szCs w:val="24"/>
        </w:rPr>
        <w:t>neurodegeneracj</w:t>
      </w:r>
      <w:r w:rsidR="00373BD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73BDA">
        <w:rPr>
          <w:rFonts w:ascii="Times New Roman" w:hAnsi="Times New Roman" w:cs="Times New Roman"/>
          <w:sz w:val="24"/>
          <w:szCs w:val="24"/>
        </w:rPr>
        <w:t xml:space="preserve"> </w:t>
      </w:r>
      <w:r w:rsidR="00A406D0">
        <w:rPr>
          <w:rFonts w:ascii="Times New Roman" w:hAnsi="Times New Roman" w:cs="Times New Roman"/>
          <w:sz w:val="24"/>
          <w:szCs w:val="24"/>
        </w:rPr>
        <w:t xml:space="preserve">[ </w:t>
      </w:r>
      <w:r w:rsidR="001032B1">
        <w:rPr>
          <w:rFonts w:ascii="Times New Roman" w:hAnsi="Times New Roman" w:cs="Times New Roman"/>
          <w:sz w:val="24"/>
          <w:szCs w:val="24"/>
        </w:rPr>
        <w:t>3]</w:t>
      </w:r>
      <w:r w:rsidR="00A406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625B" w:rsidRPr="0068168F" w:rsidRDefault="0075625B" w:rsidP="0068168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168F">
        <w:rPr>
          <w:rFonts w:ascii="Times New Roman" w:hAnsi="Times New Roman" w:cs="Times New Roman"/>
          <w:sz w:val="24"/>
          <w:szCs w:val="24"/>
        </w:rPr>
        <w:t>Gaig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Graus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F,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Compta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Y,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Högl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B,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Bataller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Brüggemann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N, Giordana C,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Heidbreder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Kotschet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K,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Lewerenz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J, Macher S,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Martí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MJ,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Montojo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Pérez-Pérez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J,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Puertas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Seitz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Simabukuro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Téllez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N,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Wandinger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KP,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Iranzo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Ercilla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G,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Sabater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Santamaría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J,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Dalmau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J.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manifestations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 of the anti-IgLON5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168F">
        <w:rPr>
          <w:rFonts w:ascii="Times New Roman" w:hAnsi="Times New Roman" w:cs="Times New Roman"/>
          <w:sz w:val="24"/>
          <w:szCs w:val="24"/>
        </w:rPr>
        <w:t>Neurology</w:t>
      </w:r>
      <w:proofErr w:type="spellEnd"/>
      <w:r w:rsidRPr="0068168F">
        <w:rPr>
          <w:rFonts w:ascii="Times New Roman" w:hAnsi="Times New Roman" w:cs="Times New Roman"/>
          <w:sz w:val="24"/>
          <w:szCs w:val="24"/>
        </w:rPr>
        <w:t xml:space="preserve">. 2017 ;88(18):1736-1743.  </w:t>
      </w:r>
    </w:p>
    <w:p w:rsidR="0075625B" w:rsidRDefault="00A3783D" w:rsidP="00A378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783D">
        <w:rPr>
          <w:rFonts w:ascii="Times New Roman" w:hAnsi="Times New Roman" w:cs="Times New Roman"/>
          <w:sz w:val="24"/>
          <w:szCs w:val="24"/>
        </w:rPr>
        <w:t>Nogueras-Ortiz</w:t>
      </w:r>
      <w:proofErr w:type="spellEnd"/>
      <w:r w:rsidRPr="00A3783D">
        <w:rPr>
          <w:rFonts w:ascii="Times New Roman" w:hAnsi="Times New Roman" w:cs="Times New Roman"/>
          <w:sz w:val="24"/>
          <w:szCs w:val="24"/>
        </w:rPr>
        <w:t xml:space="preserve"> CJ, De </w:t>
      </w:r>
      <w:proofErr w:type="spellStart"/>
      <w:r w:rsidRPr="00A3783D">
        <w:rPr>
          <w:rFonts w:ascii="Times New Roman" w:hAnsi="Times New Roman" w:cs="Times New Roman"/>
          <w:sz w:val="24"/>
          <w:szCs w:val="24"/>
        </w:rPr>
        <w:t>Jesús-Cortes</w:t>
      </w:r>
      <w:proofErr w:type="spellEnd"/>
      <w:r w:rsidRPr="00A3783D">
        <w:rPr>
          <w:rFonts w:ascii="Times New Roman" w:hAnsi="Times New Roman" w:cs="Times New Roman"/>
          <w:sz w:val="24"/>
          <w:szCs w:val="24"/>
        </w:rPr>
        <w:t xml:space="preserve"> HJ, </w:t>
      </w:r>
      <w:proofErr w:type="spellStart"/>
      <w:r w:rsidRPr="00A3783D">
        <w:rPr>
          <w:rFonts w:ascii="Times New Roman" w:hAnsi="Times New Roman" w:cs="Times New Roman"/>
          <w:sz w:val="24"/>
          <w:szCs w:val="24"/>
        </w:rPr>
        <w:t>Vaquer-Alicea</w:t>
      </w:r>
      <w:proofErr w:type="spellEnd"/>
      <w:r w:rsidRPr="00A3783D">
        <w:rPr>
          <w:rFonts w:ascii="Times New Roman" w:hAnsi="Times New Roman" w:cs="Times New Roman"/>
          <w:sz w:val="24"/>
          <w:szCs w:val="24"/>
        </w:rPr>
        <w:t xml:space="preserve"> J, Vega IE. </w:t>
      </w:r>
      <w:proofErr w:type="spellStart"/>
      <w:r w:rsidRPr="00A3783D">
        <w:rPr>
          <w:rFonts w:ascii="Times New Roman" w:hAnsi="Times New Roman" w:cs="Times New Roman"/>
          <w:sz w:val="24"/>
          <w:szCs w:val="24"/>
        </w:rPr>
        <w:t>Novel</w:t>
      </w:r>
      <w:proofErr w:type="spellEnd"/>
      <w:r w:rsidRPr="00A37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83D">
        <w:rPr>
          <w:rFonts w:ascii="Times New Roman" w:hAnsi="Times New Roman" w:cs="Times New Roman"/>
          <w:sz w:val="24"/>
          <w:szCs w:val="24"/>
        </w:rPr>
        <w:t>autoimmune</w:t>
      </w:r>
      <w:proofErr w:type="spellEnd"/>
      <w:r w:rsidRPr="00A37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83D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A3783D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A3783D">
        <w:rPr>
          <w:rFonts w:ascii="Times New Roman" w:hAnsi="Times New Roman" w:cs="Times New Roman"/>
          <w:sz w:val="24"/>
          <w:szCs w:val="24"/>
        </w:rPr>
        <w:t>tauopathy</w:t>
      </w:r>
      <w:proofErr w:type="spellEnd"/>
      <w:r w:rsidRPr="00A37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83D">
        <w:rPr>
          <w:rFonts w:ascii="Times New Roman" w:hAnsi="Times New Roman" w:cs="Times New Roman"/>
          <w:sz w:val="24"/>
          <w:szCs w:val="24"/>
        </w:rPr>
        <w:t>mouse</w:t>
      </w:r>
      <w:proofErr w:type="spellEnd"/>
      <w:r w:rsidRPr="00A3783D">
        <w:rPr>
          <w:rFonts w:ascii="Times New Roman" w:hAnsi="Times New Roman" w:cs="Times New Roman"/>
          <w:sz w:val="24"/>
          <w:szCs w:val="24"/>
        </w:rPr>
        <w:t xml:space="preserve"> model. Front </w:t>
      </w:r>
      <w:proofErr w:type="spellStart"/>
      <w:r w:rsidRPr="00A3783D">
        <w:rPr>
          <w:rFonts w:ascii="Times New Roman" w:hAnsi="Times New Roman" w:cs="Times New Roman"/>
          <w:sz w:val="24"/>
          <w:szCs w:val="24"/>
        </w:rPr>
        <w:t>Neurosci</w:t>
      </w:r>
      <w:proofErr w:type="spellEnd"/>
      <w:r w:rsidRPr="00A3783D">
        <w:rPr>
          <w:rFonts w:ascii="Times New Roman" w:hAnsi="Times New Roman" w:cs="Times New Roman"/>
          <w:sz w:val="24"/>
          <w:szCs w:val="24"/>
        </w:rPr>
        <w:t xml:space="preserve"> 2014;7:277.</w:t>
      </w:r>
    </w:p>
    <w:p w:rsidR="001032B1" w:rsidRDefault="001032B1" w:rsidP="001032B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32B1">
        <w:rPr>
          <w:rFonts w:ascii="Times New Roman" w:hAnsi="Times New Roman" w:cs="Times New Roman"/>
          <w:sz w:val="24"/>
          <w:szCs w:val="24"/>
        </w:rPr>
        <w:lastRenderedPageBreak/>
        <w:t>Leshchyns'ka</w:t>
      </w:r>
      <w:proofErr w:type="spellEnd"/>
      <w:r w:rsidRPr="001032B1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1032B1">
        <w:rPr>
          <w:rFonts w:ascii="Times New Roman" w:hAnsi="Times New Roman" w:cs="Times New Roman"/>
          <w:sz w:val="24"/>
          <w:szCs w:val="24"/>
        </w:rPr>
        <w:t>Sytnyk</w:t>
      </w:r>
      <w:proofErr w:type="spellEnd"/>
      <w:r w:rsidRPr="001032B1">
        <w:rPr>
          <w:rFonts w:ascii="Times New Roman" w:hAnsi="Times New Roman" w:cs="Times New Roman"/>
          <w:sz w:val="24"/>
          <w:szCs w:val="24"/>
        </w:rPr>
        <w:t xml:space="preserve"> V. </w:t>
      </w:r>
      <w:proofErr w:type="spellStart"/>
      <w:r w:rsidRPr="001032B1">
        <w:rPr>
          <w:rFonts w:ascii="Times New Roman" w:hAnsi="Times New Roman" w:cs="Times New Roman"/>
          <w:sz w:val="24"/>
          <w:szCs w:val="24"/>
        </w:rPr>
        <w:t>Reciprocal</w:t>
      </w:r>
      <w:proofErr w:type="spellEnd"/>
      <w:r w:rsidRPr="0010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2B1">
        <w:rPr>
          <w:rFonts w:ascii="Times New Roman" w:hAnsi="Times New Roman" w:cs="Times New Roman"/>
          <w:sz w:val="24"/>
          <w:szCs w:val="24"/>
        </w:rPr>
        <w:t>interactions</w:t>
      </w:r>
      <w:proofErr w:type="spellEnd"/>
      <w:r w:rsidRPr="0010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2B1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10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2B1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10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2B1">
        <w:rPr>
          <w:rFonts w:ascii="Times New Roman" w:hAnsi="Times New Roman" w:cs="Times New Roman"/>
          <w:sz w:val="24"/>
          <w:szCs w:val="24"/>
        </w:rPr>
        <w:t>adhesion</w:t>
      </w:r>
      <w:proofErr w:type="spellEnd"/>
      <w:r w:rsidRPr="0010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2B1">
        <w:rPr>
          <w:rFonts w:ascii="Times New Roman" w:hAnsi="Times New Roman" w:cs="Times New Roman"/>
          <w:sz w:val="24"/>
          <w:szCs w:val="24"/>
        </w:rPr>
        <w:t>molecules</w:t>
      </w:r>
      <w:proofErr w:type="spellEnd"/>
      <w:r w:rsidRPr="001032B1">
        <w:rPr>
          <w:rFonts w:ascii="Times New Roman" w:hAnsi="Times New Roman" w:cs="Times New Roman"/>
          <w:sz w:val="24"/>
          <w:szCs w:val="24"/>
        </w:rPr>
        <w:t xml:space="preserve"> of the immunoglobulin </w:t>
      </w:r>
      <w:proofErr w:type="spellStart"/>
      <w:r w:rsidRPr="001032B1">
        <w:rPr>
          <w:rFonts w:ascii="Times New Roman" w:hAnsi="Times New Roman" w:cs="Times New Roman"/>
          <w:sz w:val="24"/>
          <w:szCs w:val="24"/>
        </w:rPr>
        <w:t>superfamily</w:t>
      </w:r>
      <w:proofErr w:type="spellEnd"/>
      <w:r w:rsidRPr="001032B1">
        <w:rPr>
          <w:rFonts w:ascii="Times New Roman" w:hAnsi="Times New Roman" w:cs="Times New Roman"/>
          <w:sz w:val="24"/>
          <w:szCs w:val="24"/>
        </w:rPr>
        <w:t xml:space="preserve"> and the cytoskeleton in </w:t>
      </w:r>
      <w:proofErr w:type="spellStart"/>
      <w:r w:rsidRPr="001032B1">
        <w:rPr>
          <w:rFonts w:ascii="Times New Roman" w:hAnsi="Times New Roman" w:cs="Times New Roman"/>
          <w:sz w:val="24"/>
          <w:szCs w:val="24"/>
        </w:rPr>
        <w:t>neurons</w:t>
      </w:r>
      <w:proofErr w:type="spellEnd"/>
      <w:r w:rsidRPr="001032B1">
        <w:rPr>
          <w:rFonts w:ascii="Times New Roman" w:hAnsi="Times New Roman" w:cs="Times New Roman"/>
          <w:sz w:val="24"/>
          <w:szCs w:val="24"/>
        </w:rPr>
        <w:t xml:space="preserve">. Front Cell </w:t>
      </w:r>
      <w:proofErr w:type="spellStart"/>
      <w:r w:rsidRPr="001032B1">
        <w:rPr>
          <w:rFonts w:ascii="Times New Roman" w:hAnsi="Times New Roman" w:cs="Times New Roman"/>
          <w:sz w:val="24"/>
          <w:szCs w:val="24"/>
        </w:rPr>
        <w:t>Dev</w:t>
      </w:r>
      <w:proofErr w:type="spellEnd"/>
      <w:r w:rsidRPr="0010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2B1">
        <w:rPr>
          <w:rFonts w:ascii="Times New Roman" w:hAnsi="Times New Roman" w:cs="Times New Roman"/>
          <w:sz w:val="24"/>
          <w:szCs w:val="24"/>
        </w:rPr>
        <w:t>Biol</w:t>
      </w:r>
      <w:proofErr w:type="spellEnd"/>
      <w:r w:rsidRPr="001032B1">
        <w:rPr>
          <w:rFonts w:ascii="Times New Roman" w:hAnsi="Times New Roman" w:cs="Times New Roman"/>
          <w:sz w:val="24"/>
          <w:szCs w:val="24"/>
        </w:rPr>
        <w:t xml:space="preserve"> 2016;4:9.</w:t>
      </w:r>
    </w:p>
    <w:p w:rsidR="001032B1" w:rsidRDefault="00D555DC" w:rsidP="00D555D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55DC">
        <w:rPr>
          <w:rFonts w:ascii="Times New Roman" w:hAnsi="Times New Roman" w:cs="Times New Roman"/>
          <w:sz w:val="24"/>
          <w:szCs w:val="24"/>
        </w:rPr>
        <w:t>Sabater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Gaig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Gelpi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E, et al. A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novel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rapid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eye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rapid-eye-movement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parasomnia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sleep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breathing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disorder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antibodies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to IgLON5: a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series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characterisation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antigen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>, and post-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mortem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. Lancet </w:t>
      </w:r>
      <w:proofErr w:type="spellStart"/>
      <w:r w:rsidRPr="00D555DC">
        <w:rPr>
          <w:rFonts w:ascii="Times New Roman" w:hAnsi="Times New Roman" w:cs="Times New Roman"/>
          <w:sz w:val="24"/>
          <w:szCs w:val="24"/>
        </w:rPr>
        <w:t>Neurol</w:t>
      </w:r>
      <w:proofErr w:type="spellEnd"/>
      <w:r w:rsidRPr="00D555DC">
        <w:rPr>
          <w:rFonts w:ascii="Times New Roman" w:hAnsi="Times New Roman" w:cs="Times New Roman"/>
          <w:sz w:val="24"/>
          <w:szCs w:val="24"/>
        </w:rPr>
        <w:t xml:space="preserve"> 2014;13:575–86.</w:t>
      </w:r>
    </w:p>
    <w:p w:rsidR="00F77A52" w:rsidRDefault="006B3C27" w:rsidP="00F77A5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</w:t>
      </w:r>
      <w:r w:rsidR="00F77A52" w:rsidRPr="00F77A52">
        <w:rPr>
          <w:rFonts w:ascii="Times New Roman" w:hAnsi="Times New Roman" w:cs="Times New Roman"/>
          <w:sz w:val="24"/>
          <w:szCs w:val="24"/>
        </w:rPr>
        <w:t>.</w:t>
      </w:r>
      <w:r w:rsidR="00F77A52" w:rsidRPr="00F77A52">
        <w:t xml:space="preserve"> </w:t>
      </w:r>
      <w:proofErr w:type="spellStart"/>
      <w:r w:rsidR="00F77A52" w:rsidRPr="00F77A52">
        <w:rPr>
          <w:rFonts w:ascii="Times New Roman" w:hAnsi="Times New Roman" w:cs="Times New Roman"/>
          <w:sz w:val="24"/>
          <w:szCs w:val="24"/>
        </w:rPr>
        <w:t>Neurological</w:t>
      </w:r>
      <w:proofErr w:type="spellEnd"/>
      <w:r w:rsidR="00F77A52" w:rsidRPr="00F77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A52" w:rsidRPr="00F77A52">
        <w:rPr>
          <w:rFonts w:ascii="Times New Roman" w:hAnsi="Times New Roman" w:cs="Times New Roman"/>
          <w:sz w:val="24"/>
          <w:szCs w:val="24"/>
        </w:rPr>
        <w:t>profiles</w:t>
      </w:r>
      <w:proofErr w:type="spellEnd"/>
      <w:r w:rsidR="00F77A52" w:rsidRPr="00F77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A52" w:rsidRPr="00F77A52">
        <w:rPr>
          <w:rFonts w:ascii="Times New Roman" w:hAnsi="Times New Roman" w:cs="Times New Roman"/>
          <w:sz w:val="24"/>
          <w:szCs w:val="24"/>
        </w:rPr>
        <w:t>beyond</w:t>
      </w:r>
      <w:proofErr w:type="spellEnd"/>
      <w:r w:rsidR="00F77A52" w:rsidRPr="00F77A52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F77A52" w:rsidRPr="00F77A52">
        <w:rPr>
          <w:rFonts w:ascii="Times New Roman" w:hAnsi="Times New Roman" w:cs="Times New Roman"/>
          <w:sz w:val="24"/>
          <w:szCs w:val="24"/>
        </w:rPr>
        <w:t>sleep</w:t>
      </w:r>
      <w:proofErr w:type="spellEnd"/>
      <w:r w:rsidR="00F77A52" w:rsidRPr="00F77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A52" w:rsidRPr="00F77A52">
        <w:rPr>
          <w:rFonts w:ascii="Times New Roman" w:hAnsi="Times New Roman" w:cs="Times New Roman"/>
          <w:sz w:val="24"/>
          <w:szCs w:val="24"/>
        </w:rPr>
        <w:t>disorder</w:t>
      </w:r>
      <w:proofErr w:type="spellEnd"/>
      <w:r w:rsidR="00F77A52" w:rsidRPr="00F77A5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F77A52" w:rsidRPr="00F77A52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F77A52" w:rsidRPr="00F77A52">
        <w:rPr>
          <w:rFonts w:ascii="Times New Roman" w:hAnsi="Times New Roman" w:cs="Times New Roman"/>
          <w:sz w:val="24"/>
          <w:szCs w:val="24"/>
        </w:rPr>
        <w:t xml:space="preserve"> with anti-IgLON5 </w:t>
      </w:r>
      <w:proofErr w:type="spellStart"/>
      <w:r w:rsidR="00F77A52" w:rsidRPr="00F77A52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="00F77A52" w:rsidRPr="00F77A52">
        <w:rPr>
          <w:rFonts w:ascii="Times New Roman" w:hAnsi="Times New Roman" w:cs="Times New Roman"/>
          <w:sz w:val="24"/>
          <w:szCs w:val="24"/>
        </w:rPr>
        <w:t>.</w:t>
      </w:r>
      <w:r w:rsidR="00F77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A52" w:rsidRPr="00F77A52">
        <w:rPr>
          <w:rFonts w:ascii="Times New Roman" w:hAnsi="Times New Roman" w:cs="Times New Roman"/>
          <w:sz w:val="24"/>
          <w:szCs w:val="24"/>
        </w:rPr>
        <w:t>Curr</w:t>
      </w:r>
      <w:proofErr w:type="spellEnd"/>
      <w:r w:rsidR="00F77A52" w:rsidRPr="00F77A52">
        <w:rPr>
          <w:rFonts w:ascii="Times New Roman" w:hAnsi="Times New Roman" w:cs="Times New Roman"/>
          <w:sz w:val="24"/>
          <w:szCs w:val="24"/>
        </w:rPr>
        <w:t xml:space="preserve"> Opin </w:t>
      </w:r>
      <w:proofErr w:type="spellStart"/>
      <w:r w:rsidR="00F77A52" w:rsidRPr="00F77A52">
        <w:rPr>
          <w:rFonts w:ascii="Times New Roman" w:hAnsi="Times New Roman" w:cs="Times New Roman"/>
          <w:sz w:val="24"/>
          <w:szCs w:val="24"/>
        </w:rPr>
        <w:t>Neurol</w:t>
      </w:r>
      <w:proofErr w:type="spellEnd"/>
      <w:r w:rsidR="00F77A52" w:rsidRPr="00F77A52">
        <w:rPr>
          <w:rFonts w:ascii="Times New Roman" w:hAnsi="Times New Roman" w:cs="Times New Roman"/>
          <w:sz w:val="24"/>
          <w:szCs w:val="24"/>
        </w:rPr>
        <w:t>. 2019 Jun;32(3):493-499.</w:t>
      </w:r>
    </w:p>
    <w:p w:rsidR="00F0000C" w:rsidRPr="00F77A52" w:rsidRDefault="00F0000C" w:rsidP="00F0000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0000C">
        <w:rPr>
          <w:rFonts w:ascii="Times New Roman" w:hAnsi="Times New Roman" w:cs="Times New Roman"/>
          <w:sz w:val="24"/>
          <w:szCs w:val="24"/>
        </w:rPr>
        <w:t>Escudero</w:t>
      </w:r>
      <w:proofErr w:type="spellEnd"/>
      <w:r w:rsidRPr="00F0000C">
        <w:rPr>
          <w:rFonts w:ascii="Times New Roman" w:hAnsi="Times New Roman" w:cs="Times New Roman"/>
          <w:sz w:val="24"/>
          <w:szCs w:val="24"/>
        </w:rPr>
        <w:t xml:space="preserve"> D, </w:t>
      </w:r>
      <w:proofErr w:type="spellStart"/>
      <w:r w:rsidRPr="00F0000C">
        <w:rPr>
          <w:rFonts w:ascii="Times New Roman" w:hAnsi="Times New Roman" w:cs="Times New Roman"/>
          <w:sz w:val="24"/>
          <w:szCs w:val="24"/>
        </w:rPr>
        <w:t>Guasp</w:t>
      </w:r>
      <w:proofErr w:type="spellEnd"/>
      <w:r w:rsidRPr="00F0000C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F0000C">
        <w:rPr>
          <w:rFonts w:ascii="Times New Roman" w:hAnsi="Times New Roman" w:cs="Times New Roman"/>
          <w:sz w:val="24"/>
          <w:szCs w:val="24"/>
        </w:rPr>
        <w:t>Ariño</w:t>
      </w:r>
      <w:proofErr w:type="spellEnd"/>
      <w:r w:rsidRPr="00F0000C">
        <w:rPr>
          <w:rFonts w:ascii="Times New Roman" w:hAnsi="Times New Roman" w:cs="Times New Roman"/>
          <w:sz w:val="24"/>
          <w:szCs w:val="24"/>
        </w:rPr>
        <w:t xml:space="preserve"> H, </w:t>
      </w:r>
      <w:proofErr w:type="spellStart"/>
      <w:r w:rsidRPr="00F0000C">
        <w:rPr>
          <w:rFonts w:ascii="Times New Roman" w:hAnsi="Times New Roman" w:cs="Times New Roman"/>
          <w:sz w:val="24"/>
          <w:szCs w:val="24"/>
        </w:rPr>
        <w:t>Gaig</w:t>
      </w:r>
      <w:proofErr w:type="spellEnd"/>
      <w:r w:rsidRPr="00F0000C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F0000C">
        <w:rPr>
          <w:rFonts w:ascii="Times New Roman" w:hAnsi="Times New Roman" w:cs="Times New Roman"/>
          <w:sz w:val="24"/>
          <w:szCs w:val="24"/>
        </w:rPr>
        <w:t>Martínez-Hernández</w:t>
      </w:r>
      <w:proofErr w:type="spellEnd"/>
      <w:r w:rsidRPr="00F0000C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Pr="00F0000C">
        <w:rPr>
          <w:rFonts w:ascii="Times New Roman" w:hAnsi="Times New Roman" w:cs="Times New Roman"/>
          <w:sz w:val="24"/>
          <w:szCs w:val="24"/>
        </w:rPr>
        <w:t>Dalmau</w:t>
      </w:r>
      <w:proofErr w:type="spellEnd"/>
      <w:r w:rsidRPr="00F0000C">
        <w:rPr>
          <w:rFonts w:ascii="Times New Roman" w:hAnsi="Times New Roman" w:cs="Times New Roman"/>
          <w:sz w:val="24"/>
          <w:szCs w:val="24"/>
        </w:rPr>
        <w:t xml:space="preserve"> J, et al. </w:t>
      </w:r>
      <w:proofErr w:type="spellStart"/>
      <w:r w:rsidRPr="00F0000C">
        <w:rPr>
          <w:rFonts w:ascii="Times New Roman" w:hAnsi="Times New Roman" w:cs="Times New Roman"/>
          <w:sz w:val="24"/>
          <w:szCs w:val="24"/>
        </w:rPr>
        <w:t>Antibody-associated</w:t>
      </w:r>
      <w:proofErr w:type="spellEnd"/>
      <w:r w:rsidRPr="00F0000C">
        <w:rPr>
          <w:rFonts w:ascii="Times New Roman" w:hAnsi="Times New Roman" w:cs="Times New Roman"/>
          <w:sz w:val="24"/>
          <w:szCs w:val="24"/>
        </w:rPr>
        <w:t xml:space="preserve"> CNS </w:t>
      </w:r>
      <w:proofErr w:type="spellStart"/>
      <w:r w:rsidRPr="00F0000C">
        <w:rPr>
          <w:rFonts w:ascii="Times New Roman" w:hAnsi="Times New Roman" w:cs="Times New Roman"/>
          <w:sz w:val="24"/>
          <w:szCs w:val="24"/>
        </w:rPr>
        <w:t>syndromes</w:t>
      </w:r>
      <w:proofErr w:type="spellEnd"/>
      <w:r w:rsidRPr="00F000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00C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F000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00C">
        <w:rPr>
          <w:rFonts w:ascii="Times New Roman" w:hAnsi="Times New Roman" w:cs="Times New Roman"/>
          <w:sz w:val="24"/>
          <w:szCs w:val="24"/>
        </w:rPr>
        <w:t>signs</w:t>
      </w:r>
      <w:proofErr w:type="spellEnd"/>
      <w:r w:rsidRPr="00F0000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0000C">
        <w:rPr>
          <w:rFonts w:ascii="Times New Roman" w:hAnsi="Times New Roman" w:cs="Times New Roman"/>
          <w:sz w:val="24"/>
          <w:szCs w:val="24"/>
        </w:rPr>
        <w:t>inflammation</w:t>
      </w:r>
      <w:proofErr w:type="spellEnd"/>
      <w:r w:rsidRPr="00F0000C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F0000C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F000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0000C">
        <w:rPr>
          <w:rFonts w:ascii="Times New Roman" w:hAnsi="Times New Roman" w:cs="Times New Roman"/>
          <w:sz w:val="24"/>
          <w:szCs w:val="24"/>
        </w:rPr>
        <w:t>Neurology</w:t>
      </w:r>
      <w:proofErr w:type="spellEnd"/>
      <w:r w:rsidRPr="00F0000C">
        <w:rPr>
          <w:rFonts w:ascii="Times New Roman" w:hAnsi="Times New Roman" w:cs="Times New Roman"/>
          <w:sz w:val="24"/>
          <w:szCs w:val="24"/>
        </w:rPr>
        <w:t>. 2017;89:1471–5.</w:t>
      </w:r>
    </w:p>
    <w:sectPr w:rsidR="00F0000C" w:rsidRPr="00F77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A250B"/>
    <w:multiLevelType w:val="hybridMultilevel"/>
    <w:tmpl w:val="8AE89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80231D"/>
    <w:multiLevelType w:val="hybridMultilevel"/>
    <w:tmpl w:val="4C0CD6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F3A88"/>
    <w:multiLevelType w:val="hybridMultilevel"/>
    <w:tmpl w:val="84F64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0AD"/>
    <w:rsid w:val="000D40AD"/>
    <w:rsid w:val="001032B1"/>
    <w:rsid w:val="00115BFE"/>
    <w:rsid w:val="00322FE1"/>
    <w:rsid w:val="00373BDA"/>
    <w:rsid w:val="005865AF"/>
    <w:rsid w:val="0068168F"/>
    <w:rsid w:val="006B3C27"/>
    <w:rsid w:val="00735956"/>
    <w:rsid w:val="0075625B"/>
    <w:rsid w:val="007A2743"/>
    <w:rsid w:val="007D68D1"/>
    <w:rsid w:val="008125D9"/>
    <w:rsid w:val="0090051B"/>
    <w:rsid w:val="009A020F"/>
    <w:rsid w:val="00A3783D"/>
    <w:rsid w:val="00A406D0"/>
    <w:rsid w:val="00A8187B"/>
    <w:rsid w:val="00B966B7"/>
    <w:rsid w:val="00D555DC"/>
    <w:rsid w:val="00E00A2F"/>
    <w:rsid w:val="00F0000C"/>
    <w:rsid w:val="00F77A52"/>
    <w:rsid w:val="00FF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21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2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2</Pages>
  <Words>447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Cudna</dc:creator>
  <cp:keywords/>
  <dc:description/>
  <cp:lastModifiedBy>Agnieszka Cudna</cp:lastModifiedBy>
  <cp:revision>14</cp:revision>
  <dcterms:created xsi:type="dcterms:W3CDTF">2019-07-15T06:10:00Z</dcterms:created>
  <dcterms:modified xsi:type="dcterms:W3CDTF">2019-07-18T11:14:00Z</dcterms:modified>
</cp:coreProperties>
</file>