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300" w:rsidRPr="0055013E" w:rsidRDefault="00BE22D5" w:rsidP="008B3184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55013E">
        <w:rPr>
          <w:rFonts w:ascii="Times New Roman" w:hAnsi="Times New Roman" w:cs="Times New Roman"/>
          <w:b/>
        </w:rPr>
        <w:t>Neurofilamenty</w:t>
      </w:r>
      <w:proofErr w:type="spellEnd"/>
      <w:r w:rsidRPr="0055013E">
        <w:rPr>
          <w:rFonts w:ascii="Times New Roman" w:hAnsi="Times New Roman" w:cs="Times New Roman"/>
        </w:rPr>
        <w:t xml:space="preserve"> należą do grupy białek tworzących </w:t>
      </w:r>
      <w:proofErr w:type="spellStart"/>
      <w:r w:rsidRPr="0055013E">
        <w:rPr>
          <w:rFonts w:ascii="Times New Roman" w:hAnsi="Times New Roman" w:cs="Times New Roman"/>
        </w:rPr>
        <w:t>cytoszkielet</w:t>
      </w:r>
      <w:proofErr w:type="spellEnd"/>
      <w:r w:rsidR="00C91B21" w:rsidRPr="0055013E">
        <w:rPr>
          <w:rFonts w:ascii="Times New Roman" w:hAnsi="Times New Roman" w:cs="Times New Roman"/>
        </w:rPr>
        <w:t xml:space="preserve">. </w:t>
      </w:r>
      <w:proofErr w:type="spellStart"/>
      <w:r w:rsidR="00F806D5" w:rsidRPr="0055013E">
        <w:rPr>
          <w:rFonts w:ascii="Times New Roman" w:hAnsi="Times New Roman" w:cs="Times New Roman"/>
        </w:rPr>
        <w:t>Neurofilamenty</w:t>
      </w:r>
      <w:proofErr w:type="spellEnd"/>
      <w:r w:rsidR="00F806D5" w:rsidRPr="0055013E">
        <w:rPr>
          <w:rFonts w:ascii="Times New Roman" w:hAnsi="Times New Roman" w:cs="Times New Roman"/>
        </w:rPr>
        <w:t xml:space="preserve"> są pośrednimi włóknami o długości 10 </w:t>
      </w:r>
      <w:proofErr w:type="spellStart"/>
      <w:r w:rsidR="00F806D5" w:rsidRPr="0055013E">
        <w:rPr>
          <w:rFonts w:ascii="Times New Roman" w:hAnsi="Times New Roman" w:cs="Times New Roman"/>
        </w:rPr>
        <w:t>nm</w:t>
      </w:r>
      <w:proofErr w:type="spellEnd"/>
      <w:r w:rsidR="00F806D5" w:rsidRPr="0055013E">
        <w:rPr>
          <w:rFonts w:ascii="Times New Roman" w:hAnsi="Times New Roman" w:cs="Times New Roman"/>
        </w:rPr>
        <w:t xml:space="preserve"> w neuronach, złożonymi z </w:t>
      </w:r>
      <w:proofErr w:type="spellStart"/>
      <w:r w:rsidR="00F806D5" w:rsidRPr="0055013E">
        <w:rPr>
          <w:rFonts w:ascii="Times New Roman" w:hAnsi="Times New Roman" w:cs="Times New Roman"/>
        </w:rPr>
        <w:t>heteropolimerów</w:t>
      </w:r>
      <w:proofErr w:type="spellEnd"/>
      <w:r w:rsidR="00F806D5" w:rsidRPr="0055013E">
        <w:rPr>
          <w:rFonts w:ascii="Times New Roman" w:hAnsi="Times New Roman" w:cs="Times New Roman"/>
        </w:rPr>
        <w:t xml:space="preserve"> różnych podjednostek, łańcucha lekkiego </w:t>
      </w:r>
      <w:proofErr w:type="spellStart"/>
      <w:r w:rsidR="00F806D5" w:rsidRPr="0055013E">
        <w:rPr>
          <w:rFonts w:ascii="Times New Roman" w:hAnsi="Times New Roman" w:cs="Times New Roman"/>
        </w:rPr>
        <w:t>neurofilamentu</w:t>
      </w:r>
      <w:proofErr w:type="spellEnd"/>
      <w:r w:rsidR="00F806D5" w:rsidRPr="0055013E">
        <w:rPr>
          <w:rFonts w:ascii="Times New Roman" w:hAnsi="Times New Roman" w:cs="Times New Roman"/>
        </w:rPr>
        <w:t xml:space="preserve"> (</w:t>
      </w:r>
      <w:proofErr w:type="spellStart"/>
      <w:r w:rsidR="00F806D5" w:rsidRPr="0055013E">
        <w:rPr>
          <w:rFonts w:ascii="Times New Roman" w:hAnsi="Times New Roman" w:cs="Times New Roman"/>
        </w:rPr>
        <w:t>Nf</w:t>
      </w:r>
      <w:proofErr w:type="spellEnd"/>
      <w:r w:rsidR="00F806D5" w:rsidRPr="0055013E">
        <w:rPr>
          <w:rFonts w:ascii="Times New Roman" w:hAnsi="Times New Roman" w:cs="Times New Roman"/>
        </w:rPr>
        <w:t xml:space="preserve">-L), łańcucha średniego </w:t>
      </w:r>
      <w:proofErr w:type="spellStart"/>
      <w:r w:rsidR="00F806D5" w:rsidRPr="0055013E">
        <w:rPr>
          <w:rFonts w:ascii="Times New Roman" w:hAnsi="Times New Roman" w:cs="Times New Roman"/>
        </w:rPr>
        <w:t>neurofilamentu</w:t>
      </w:r>
      <w:proofErr w:type="spellEnd"/>
      <w:r w:rsidR="00F806D5" w:rsidRPr="0055013E">
        <w:rPr>
          <w:rFonts w:ascii="Times New Roman" w:hAnsi="Times New Roman" w:cs="Times New Roman"/>
        </w:rPr>
        <w:t xml:space="preserve"> (</w:t>
      </w:r>
      <w:proofErr w:type="spellStart"/>
      <w:r w:rsidR="00F806D5" w:rsidRPr="0055013E">
        <w:rPr>
          <w:rFonts w:ascii="Times New Roman" w:hAnsi="Times New Roman" w:cs="Times New Roman"/>
        </w:rPr>
        <w:t>Nf</w:t>
      </w:r>
      <w:proofErr w:type="spellEnd"/>
      <w:r w:rsidR="00F806D5" w:rsidRPr="0055013E">
        <w:rPr>
          <w:rFonts w:ascii="Times New Roman" w:hAnsi="Times New Roman" w:cs="Times New Roman"/>
        </w:rPr>
        <w:t xml:space="preserve">-M) i łańcucha ciężkiego </w:t>
      </w:r>
      <w:proofErr w:type="spellStart"/>
      <w:r w:rsidR="00F806D5" w:rsidRPr="0055013E">
        <w:rPr>
          <w:rFonts w:ascii="Times New Roman" w:hAnsi="Times New Roman" w:cs="Times New Roman"/>
        </w:rPr>
        <w:t>neurofilamentu</w:t>
      </w:r>
      <w:proofErr w:type="spellEnd"/>
      <w:r w:rsidR="00F806D5" w:rsidRPr="0055013E">
        <w:rPr>
          <w:rFonts w:ascii="Times New Roman" w:hAnsi="Times New Roman" w:cs="Times New Roman"/>
        </w:rPr>
        <w:t xml:space="preserve"> (</w:t>
      </w:r>
      <w:proofErr w:type="spellStart"/>
      <w:r w:rsidR="00F806D5" w:rsidRPr="0055013E">
        <w:rPr>
          <w:rFonts w:ascii="Times New Roman" w:hAnsi="Times New Roman" w:cs="Times New Roman"/>
        </w:rPr>
        <w:t>Nf</w:t>
      </w:r>
      <w:proofErr w:type="spellEnd"/>
      <w:r w:rsidR="00F806D5" w:rsidRPr="0055013E">
        <w:rPr>
          <w:rFonts w:ascii="Times New Roman" w:hAnsi="Times New Roman" w:cs="Times New Roman"/>
        </w:rPr>
        <w:t>-H) [4].W</w:t>
      </w:r>
      <w:r w:rsidR="006F7CCF" w:rsidRPr="0055013E">
        <w:rPr>
          <w:rFonts w:ascii="Times New Roman" w:hAnsi="Times New Roman" w:cs="Times New Roman"/>
        </w:rPr>
        <w:t xml:space="preserve"> zależno</w:t>
      </w:r>
      <w:r w:rsidR="00F806D5" w:rsidRPr="0055013E">
        <w:rPr>
          <w:rFonts w:ascii="Times New Roman" w:hAnsi="Times New Roman" w:cs="Times New Roman"/>
        </w:rPr>
        <w:t>ści od ich masy cząsteczkowej w</w:t>
      </w:r>
      <w:r w:rsidR="006F7CCF" w:rsidRPr="0055013E">
        <w:rPr>
          <w:rFonts w:ascii="Times New Roman" w:hAnsi="Times New Roman" w:cs="Times New Roman"/>
        </w:rPr>
        <w:t xml:space="preserve">yróżniamy: </w:t>
      </w:r>
    </w:p>
    <w:p w:rsidR="006F7CCF" w:rsidRPr="0055013E" w:rsidRDefault="006F7CCF" w:rsidP="008B3184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55013E">
        <w:rPr>
          <w:rFonts w:ascii="Times New Roman" w:hAnsi="Times New Roman" w:cs="Times New Roman"/>
        </w:rPr>
        <w:t>Łańcuchy lekkie</w:t>
      </w:r>
      <w:r w:rsidR="0032356C" w:rsidRPr="0055013E">
        <w:rPr>
          <w:rFonts w:ascii="Times New Roman" w:hAnsi="Times New Roman" w:cs="Times New Roman"/>
        </w:rPr>
        <w:t xml:space="preserve"> (</w:t>
      </w:r>
      <w:proofErr w:type="spellStart"/>
      <w:r w:rsidR="0032356C" w:rsidRPr="0055013E">
        <w:rPr>
          <w:rFonts w:ascii="Times New Roman" w:hAnsi="Times New Roman" w:cs="Times New Roman"/>
        </w:rPr>
        <w:t>Nf</w:t>
      </w:r>
      <w:proofErr w:type="spellEnd"/>
      <w:r w:rsidR="0032356C" w:rsidRPr="0055013E">
        <w:rPr>
          <w:rFonts w:ascii="Times New Roman" w:hAnsi="Times New Roman" w:cs="Times New Roman"/>
        </w:rPr>
        <w:t xml:space="preserve">-L) – 68 </w:t>
      </w:r>
      <w:proofErr w:type="spellStart"/>
      <w:r w:rsidR="0032356C" w:rsidRPr="0055013E">
        <w:rPr>
          <w:rFonts w:ascii="Times New Roman" w:hAnsi="Times New Roman" w:cs="Times New Roman"/>
        </w:rPr>
        <w:t>kDa</w:t>
      </w:r>
      <w:proofErr w:type="spellEnd"/>
    </w:p>
    <w:p w:rsidR="006F7CCF" w:rsidRPr="0055013E" w:rsidRDefault="006F7CCF" w:rsidP="008B3184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55013E">
        <w:rPr>
          <w:rFonts w:ascii="Times New Roman" w:hAnsi="Times New Roman" w:cs="Times New Roman"/>
        </w:rPr>
        <w:t>Łańcuchy średnie</w:t>
      </w:r>
      <w:r w:rsidR="0032356C" w:rsidRPr="0055013E">
        <w:rPr>
          <w:rFonts w:ascii="Times New Roman" w:hAnsi="Times New Roman" w:cs="Times New Roman"/>
        </w:rPr>
        <w:t xml:space="preserve"> (</w:t>
      </w:r>
      <w:proofErr w:type="spellStart"/>
      <w:r w:rsidR="0032356C" w:rsidRPr="0055013E">
        <w:rPr>
          <w:rFonts w:ascii="Times New Roman" w:hAnsi="Times New Roman" w:cs="Times New Roman"/>
        </w:rPr>
        <w:t>Nf</w:t>
      </w:r>
      <w:proofErr w:type="spellEnd"/>
      <w:r w:rsidR="0032356C" w:rsidRPr="0055013E">
        <w:rPr>
          <w:rFonts w:ascii="Times New Roman" w:hAnsi="Times New Roman" w:cs="Times New Roman"/>
        </w:rPr>
        <w:t xml:space="preserve">-M) – 150 </w:t>
      </w:r>
      <w:proofErr w:type="spellStart"/>
      <w:r w:rsidR="0032356C" w:rsidRPr="0055013E">
        <w:rPr>
          <w:rFonts w:ascii="Times New Roman" w:hAnsi="Times New Roman" w:cs="Times New Roman"/>
        </w:rPr>
        <w:t>kDa</w:t>
      </w:r>
      <w:proofErr w:type="spellEnd"/>
    </w:p>
    <w:p w:rsidR="006F7CCF" w:rsidRPr="0055013E" w:rsidRDefault="006F7CCF" w:rsidP="008B3184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55013E">
        <w:rPr>
          <w:rFonts w:ascii="Times New Roman" w:hAnsi="Times New Roman" w:cs="Times New Roman"/>
        </w:rPr>
        <w:t>Łańcuchy ciężkie</w:t>
      </w:r>
      <w:r w:rsidR="0032356C" w:rsidRPr="0055013E">
        <w:rPr>
          <w:rFonts w:ascii="Times New Roman" w:hAnsi="Times New Roman" w:cs="Times New Roman"/>
        </w:rPr>
        <w:t xml:space="preserve"> (</w:t>
      </w:r>
      <w:proofErr w:type="spellStart"/>
      <w:r w:rsidR="0032356C" w:rsidRPr="0055013E">
        <w:rPr>
          <w:rFonts w:ascii="Times New Roman" w:hAnsi="Times New Roman" w:cs="Times New Roman"/>
        </w:rPr>
        <w:t>Nf</w:t>
      </w:r>
      <w:proofErr w:type="spellEnd"/>
      <w:r w:rsidR="0032356C" w:rsidRPr="0055013E">
        <w:rPr>
          <w:rFonts w:ascii="Times New Roman" w:hAnsi="Times New Roman" w:cs="Times New Roman"/>
        </w:rPr>
        <w:t>-H)</w:t>
      </w:r>
      <w:r w:rsidR="00A33F8F" w:rsidRPr="0055013E">
        <w:rPr>
          <w:rFonts w:ascii="Times New Roman" w:hAnsi="Times New Roman" w:cs="Times New Roman"/>
        </w:rPr>
        <w:t xml:space="preserve"> – 200 </w:t>
      </w:r>
      <w:proofErr w:type="spellStart"/>
      <w:r w:rsidR="00A33F8F" w:rsidRPr="0055013E">
        <w:rPr>
          <w:rFonts w:ascii="Times New Roman" w:hAnsi="Times New Roman" w:cs="Times New Roman"/>
        </w:rPr>
        <w:t>kDa</w:t>
      </w:r>
      <w:proofErr w:type="spellEnd"/>
    </w:p>
    <w:p w:rsidR="00556F29" w:rsidRPr="0055013E" w:rsidRDefault="00556F29" w:rsidP="00556F29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</w:p>
    <w:p w:rsidR="00556F29" w:rsidRPr="0055013E" w:rsidRDefault="0055013E" w:rsidP="00556F29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</w:rPr>
      </w:pPr>
      <w:r w:rsidRPr="0055013E">
        <w:rPr>
          <w:rFonts w:ascii="Times New Roman" w:hAnsi="Times New Roman" w:cs="Times New Roman"/>
        </w:rPr>
        <w:t>Wzrost ilośc</w:t>
      </w:r>
      <w:r>
        <w:rPr>
          <w:rFonts w:ascii="Times New Roman" w:hAnsi="Times New Roman" w:cs="Times New Roman"/>
        </w:rPr>
        <w:t xml:space="preserve">i </w:t>
      </w:r>
      <w:proofErr w:type="spellStart"/>
      <w:r>
        <w:rPr>
          <w:rFonts w:ascii="Times New Roman" w:hAnsi="Times New Roman" w:cs="Times New Roman"/>
        </w:rPr>
        <w:t>neurofilamentów</w:t>
      </w:r>
      <w:proofErr w:type="spellEnd"/>
      <w:r>
        <w:rPr>
          <w:rFonts w:ascii="Times New Roman" w:hAnsi="Times New Roman" w:cs="Times New Roman"/>
        </w:rPr>
        <w:t xml:space="preserve"> obserwuje się</w:t>
      </w:r>
      <w:r w:rsidRPr="0055013E">
        <w:rPr>
          <w:rFonts w:ascii="Times New Roman" w:hAnsi="Times New Roman" w:cs="Times New Roman"/>
        </w:rPr>
        <w:t xml:space="preserve"> </w:t>
      </w:r>
      <w:r w:rsidR="00556F29" w:rsidRPr="0055013E">
        <w:rPr>
          <w:rFonts w:ascii="Times New Roman" w:hAnsi="Times New Roman" w:cs="Times New Roman"/>
        </w:rPr>
        <w:t xml:space="preserve">w warunkach </w:t>
      </w:r>
      <w:proofErr w:type="spellStart"/>
      <w:r w:rsidR="00556F29" w:rsidRPr="0055013E">
        <w:rPr>
          <w:rFonts w:ascii="Times New Roman" w:hAnsi="Times New Roman" w:cs="Times New Roman"/>
        </w:rPr>
        <w:t>neurodegeneracji</w:t>
      </w:r>
      <w:proofErr w:type="spellEnd"/>
      <w:r w:rsidR="00556F29" w:rsidRPr="0055013E">
        <w:rPr>
          <w:rFonts w:ascii="Times New Roman" w:hAnsi="Times New Roman" w:cs="Times New Roman"/>
        </w:rPr>
        <w:t xml:space="preserve"> lub śmierci komórek neuronowych </w:t>
      </w:r>
      <w:r>
        <w:rPr>
          <w:rFonts w:ascii="Times New Roman" w:hAnsi="Times New Roman" w:cs="Times New Roman"/>
        </w:rPr>
        <w:t xml:space="preserve">[5, 6]. </w:t>
      </w:r>
      <w:r w:rsidR="00623DB4">
        <w:rPr>
          <w:rFonts w:ascii="Times New Roman" w:hAnsi="Times New Roman" w:cs="Times New Roman"/>
        </w:rPr>
        <w:t xml:space="preserve">Po uszkodzeniu aksonów uwalniane są do przestrzeni zewnątrzkomórkowej. </w:t>
      </w:r>
      <w:r>
        <w:rPr>
          <w:rFonts w:ascii="Times New Roman" w:hAnsi="Times New Roman" w:cs="Times New Roman"/>
        </w:rPr>
        <w:t>N</w:t>
      </w:r>
      <w:r w:rsidR="00556F29" w:rsidRPr="0055013E">
        <w:rPr>
          <w:rFonts w:ascii="Times New Roman" w:hAnsi="Times New Roman" w:cs="Times New Roman"/>
        </w:rPr>
        <w:t xml:space="preserve">astępnie </w:t>
      </w:r>
      <w:r>
        <w:rPr>
          <w:rFonts w:ascii="Times New Roman" w:hAnsi="Times New Roman" w:cs="Times New Roman"/>
        </w:rPr>
        <w:t xml:space="preserve">obserwowany jest </w:t>
      </w:r>
      <w:r w:rsidR="00556F29" w:rsidRPr="0055013E">
        <w:rPr>
          <w:rFonts w:ascii="Times New Roman" w:hAnsi="Times New Roman" w:cs="Times New Roman"/>
        </w:rPr>
        <w:t>wzrost</w:t>
      </w:r>
      <w:r>
        <w:rPr>
          <w:rFonts w:ascii="Times New Roman" w:hAnsi="Times New Roman" w:cs="Times New Roman"/>
        </w:rPr>
        <w:t xml:space="preserve"> ilości </w:t>
      </w:r>
      <w:r w:rsidR="00556F29" w:rsidRPr="0055013E">
        <w:rPr>
          <w:rFonts w:ascii="Times New Roman" w:hAnsi="Times New Roman" w:cs="Times New Roman"/>
        </w:rPr>
        <w:t xml:space="preserve"> </w:t>
      </w:r>
      <w:proofErr w:type="spellStart"/>
      <w:r w:rsidR="00556F29" w:rsidRPr="0055013E">
        <w:rPr>
          <w:rFonts w:ascii="Times New Roman" w:hAnsi="Times New Roman" w:cs="Times New Roman"/>
        </w:rPr>
        <w:t>Nf</w:t>
      </w:r>
      <w:proofErr w:type="spellEnd"/>
      <w:r>
        <w:rPr>
          <w:rFonts w:ascii="Times New Roman" w:hAnsi="Times New Roman" w:cs="Times New Roman"/>
        </w:rPr>
        <w:t xml:space="preserve"> w płynie mózgowo-rdzeniowym</w:t>
      </w:r>
      <w:r w:rsidR="00556F29" w:rsidRPr="0055013E">
        <w:rPr>
          <w:rFonts w:ascii="Times New Roman" w:hAnsi="Times New Roman" w:cs="Times New Roman"/>
        </w:rPr>
        <w:t xml:space="preserve"> lub surowicy</w:t>
      </w:r>
      <w:r>
        <w:rPr>
          <w:rFonts w:ascii="Times New Roman" w:hAnsi="Times New Roman" w:cs="Times New Roman"/>
        </w:rPr>
        <w:t xml:space="preserve">  [7, 8]. </w:t>
      </w:r>
      <w:r w:rsidR="00BA1015" w:rsidRPr="00BA1015">
        <w:rPr>
          <w:rFonts w:ascii="Times New Roman" w:hAnsi="Times New Roman" w:cs="Times New Roman"/>
        </w:rPr>
        <w:t xml:space="preserve">Niedobór </w:t>
      </w:r>
      <w:proofErr w:type="spellStart"/>
      <w:r w:rsidR="00BA1015" w:rsidRPr="00BA1015">
        <w:rPr>
          <w:rFonts w:ascii="Times New Roman" w:hAnsi="Times New Roman" w:cs="Times New Roman"/>
        </w:rPr>
        <w:t>Nf</w:t>
      </w:r>
      <w:proofErr w:type="spellEnd"/>
      <w:r w:rsidR="00BA1015" w:rsidRPr="00BA1015">
        <w:rPr>
          <w:rFonts w:ascii="Times New Roman" w:hAnsi="Times New Roman" w:cs="Times New Roman"/>
        </w:rPr>
        <w:t xml:space="preserve">-L może wpływać na morfologiczną integralność aksonu i skuteczne przewodzenie impulsów nerwowych. Brak podjednostki </w:t>
      </w:r>
      <w:proofErr w:type="spellStart"/>
      <w:r w:rsidR="00BA1015" w:rsidRPr="00BA1015">
        <w:rPr>
          <w:rFonts w:ascii="Times New Roman" w:hAnsi="Times New Roman" w:cs="Times New Roman"/>
        </w:rPr>
        <w:t>Nf</w:t>
      </w:r>
      <w:proofErr w:type="spellEnd"/>
      <w:r w:rsidR="00BA1015" w:rsidRPr="00BA1015">
        <w:rPr>
          <w:rFonts w:ascii="Times New Roman" w:hAnsi="Times New Roman" w:cs="Times New Roman"/>
        </w:rPr>
        <w:t xml:space="preserve">-H nie zmniejsza w znacznym stopniu ilości </w:t>
      </w:r>
      <w:proofErr w:type="spellStart"/>
      <w:r w:rsidR="00BA1015" w:rsidRPr="00BA1015">
        <w:rPr>
          <w:rFonts w:ascii="Times New Roman" w:hAnsi="Times New Roman" w:cs="Times New Roman"/>
        </w:rPr>
        <w:t>neurofilamentów</w:t>
      </w:r>
      <w:proofErr w:type="spellEnd"/>
      <w:r w:rsidR="00BA1015" w:rsidRPr="00BA1015">
        <w:rPr>
          <w:rFonts w:ascii="Times New Roman" w:hAnsi="Times New Roman" w:cs="Times New Roman"/>
        </w:rPr>
        <w:t xml:space="preserve"> w aksonach obwodowych i czuciowych, ale jest niezbędny do przeżycia aksonów motorycznych i czuciowych [9].</w:t>
      </w:r>
    </w:p>
    <w:p w:rsidR="00D9603F" w:rsidRPr="0055013E" w:rsidRDefault="00990498" w:rsidP="008B3184">
      <w:pPr>
        <w:spacing w:line="360" w:lineRule="auto"/>
        <w:jc w:val="both"/>
        <w:rPr>
          <w:rFonts w:ascii="Times New Roman" w:hAnsi="Times New Roman" w:cs="Times New Roman"/>
          <w:b/>
        </w:rPr>
      </w:pPr>
      <w:proofErr w:type="spellStart"/>
      <w:r w:rsidRPr="0055013E">
        <w:rPr>
          <w:rFonts w:ascii="Times New Roman" w:hAnsi="Times New Roman" w:cs="Times New Roman"/>
          <w:b/>
        </w:rPr>
        <w:t>Neurofilamenty</w:t>
      </w:r>
      <w:proofErr w:type="spellEnd"/>
      <w:r w:rsidRPr="0055013E">
        <w:rPr>
          <w:rFonts w:ascii="Times New Roman" w:hAnsi="Times New Roman" w:cs="Times New Roman"/>
          <w:b/>
        </w:rPr>
        <w:t xml:space="preserve"> lekkie</w:t>
      </w:r>
      <w:r w:rsidR="00945D05" w:rsidRPr="0055013E">
        <w:rPr>
          <w:rFonts w:ascii="Times New Roman" w:hAnsi="Times New Roman" w:cs="Times New Roman"/>
          <w:b/>
        </w:rPr>
        <w:t>:</w:t>
      </w:r>
    </w:p>
    <w:p w:rsidR="004434C8" w:rsidRPr="0055013E" w:rsidRDefault="004434C8" w:rsidP="00BA1015">
      <w:pPr>
        <w:spacing w:line="360" w:lineRule="auto"/>
        <w:jc w:val="both"/>
        <w:rPr>
          <w:rFonts w:ascii="Times New Roman" w:hAnsi="Times New Roman" w:cs="Times New Roman"/>
        </w:rPr>
      </w:pPr>
      <w:r w:rsidRPr="0055013E">
        <w:rPr>
          <w:rFonts w:ascii="Times New Roman" w:hAnsi="Times New Roman" w:cs="Times New Roman"/>
        </w:rPr>
        <w:t xml:space="preserve">Oznaczenie tego markera w surowicy może być skutecznym markerem w  wielu chorobach. </w:t>
      </w:r>
      <w:r w:rsidR="00583614" w:rsidRPr="0055013E">
        <w:rPr>
          <w:rFonts w:ascii="Times New Roman" w:hAnsi="Times New Roman" w:cs="Times New Roman"/>
        </w:rPr>
        <w:t xml:space="preserve">Uważa  się, że </w:t>
      </w:r>
      <w:proofErr w:type="spellStart"/>
      <w:r w:rsidR="00583614" w:rsidRPr="0055013E">
        <w:rPr>
          <w:rFonts w:ascii="Times New Roman" w:hAnsi="Times New Roman" w:cs="Times New Roman"/>
        </w:rPr>
        <w:t>neurofilamenty</w:t>
      </w:r>
      <w:proofErr w:type="spellEnd"/>
      <w:r w:rsidR="00583614" w:rsidRPr="0055013E">
        <w:rPr>
          <w:rFonts w:ascii="Times New Roman" w:hAnsi="Times New Roman" w:cs="Times New Roman"/>
        </w:rPr>
        <w:t xml:space="preserve"> lekkie odzwierciedlają uszkodzenie aksonów w różnych stanach patologicznych oraz zmiany demielinizacyjne. </w:t>
      </w:r>
      <w:r w:rsidRPr="0055013E">
        <w:rPr>
          <w:rFonts w:ascii="Times New Roman" w:hAnsi="Times New Roman" w:cs="Times New Roman"/>
        </w:rPr>
        <w:t xml:space="preserve">W rodzinnej postaci choroby Alzheimera pozwala przewidywać postęp </w:t>
      </w:r>
      <w:proofErr w:type="spellStart"/>
      <w:r w:rsidRPr="0055013E">
        <w:rPr>
          <w:rFonts w:ascii="Times New Roman" w:hAnsi="Times New Roman" w:cs="Times New Roman"/>
        </w:rPr>
        <w:t>neurodegeneracji</w:t>
      </w:r>
      <w:proofErr w:type="spellEnd"/>
      <w:r w:rsidRPr="0055013E">
        <w:rPr>
          <w:rFonts w:ascii="Times New Roman" w:hAnsi="Times New Roman" w:cs="Times New Roman"/>
        </w:rPr>
        <w:t xml:space="preserve"> w  okresie przed objawowym [1]. </w:t>
      </w:r>
    </w:p>
    <w:p w:rsidR="004434C8" w:rsidRPr="0055013E" w:rsidRDefault="004434C8" w:rsidP="008B318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55013E">
        <w:rPr>
          <w:rFonts w:ascii="Times New Roman" w:hAnsi="Times New Roman" w:cs="Times New Roman"/>
        </w:rPr>
        <w:t>W zespole C</w:t>
      </w:r>
      <w:r w:rsidR="00E368D4">
        <w:rPr>
          <w:rFonts w:ascii="Times New Roman" w:hAnsi="Times New Roman" w:cs="Times New Roman"/>
        </w:rPr>
        <w:t>ADASIL</w:t>
      </w:r>
      <w:r w:rsidRPr="0055013E">
        <w:rPr>
          <w:rFonts w:ascii="Times New Roman" w:hAnsi="Times New Roman" w:cs="Times New Roman"/>
        </w:rPr>
        <w:t xml:space="preserve"> jest użytecznym markerem w monitorowaniu i </w:t>
      </w:r>
      <w:r w:rsidR="006A2A0F" w:rsidRPr="0055013E">
        <w:rPr>
          <w:rFonts w:ascii="Times New Roman" w:hAnsi="Times New Roman" w:cs="Times New Roman"/>
        </w:rPr>
        <w:t>przewidywaniu</w:t>
      </w:r>
      <w:r w:rsidRPr="0055013E">
        <w:rPr>
          <w:rFonts w:ascii="Times New Roman" w:hAnsi="Times New Roman" w:cs="Times New Roman"/>
        </w:rPr>
        <w:t xml:space="preserve"> przebiegu choroby [2]. </w:t>
      </w:r>
    </w:p>
    <w:p w:rsidR="00583614" w:rsidRPr="0055013E" w:rsidRDefault="00583614" w:rsidP="008B318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55013E">
        <w:rPr>
          <w:rFonts w:ascii="Times New Roman" w:hAnsi="Times New Roman" w:cs="Times New Roman"/>
        </w:rPr>
        <w:t>U pacjentów z przeciwciałami przeciwko akwaporynie 4 lub/i a-MOG mogą świadczyć o gorszym przebiegu choroby [3]</w:t>
      </w:r>
      <w:r w:rsidR="00D31FD8" w:rsidRPr="0055013E">
        <w:rPr>
          <w:rFonts w:ascii="Times New Roman" w:hAnsi="Times New Roman" w:cs="Times New Roman"/>
        </w:rPr>
        <w:t>.</w:t>
      </w:r>
    </w:p>
    <w:p w:rsidR="00D31FD8" w:rsidRDefault="009B1862" w:rsidP="009B186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Pozio</w:t>
      </w:r>
      <w:r w:rsidRPr="009B1862">
        <w:rPr>
          <w:rFonts w:ascii="Times New Roman" w:hAnsi="Times New Roman" w:cs="Times New Roman"/>
        </w:rPr>
        <w:t xml:space="preserve">my </w:t>
      </w:r>
      <w:proofErr w:type="spellStart"/>
      <w:r w:rsidRPr="009B1862">
        <w:rPr>
          <w:rFonts w:ascii="Times New Roman" w:hAnsi="Times New Roman" w:cs="Times New Roman"/>
        </w:rPr>
        <w:t>Nf</w:t>
      </w:r>
      <w:proofErr w:type="spellEnd"/>
      <w:r w:rsidRPr="009B1862">
        <w:rPr>
          <w:rFonts w:ascii="Times New Roman" w:hAnsi="Times New Roman" w:cs="Times New Roman"/>
        </w:rPr>
        <w:t xml:space="preserve">-L w płynie mózgowo-rdzeniowym wzrosły u pacjentów z zapaleniem mózgu wywołanym przez </w:t>
      </w:r>
      <w:r>
        <w:rPr>
          <w:rFonts w:ascii="Times New Roman" w:hAnsi="Times New Roman" w:cs="Times New Roman"/>
        </w:rPr>
        <w:t>przeciwciała przeciwko NMDA w ostrej fazie i dodatni korelowały</w:t>
      </w:r>
      <w:r w:rsidRPr="009B1862">
        <w:rPr>
          <w:rFonts w:ascii="Times New Roman" w:hAnsi="Times New Roman" w:cs="Times New Roman"/>
        </w:rPr>
        <w:t xml:space="preserve"> z ciężkością choroby</w:t>
      </w:r>
      <w:r>
        <w:rPr>
          <w:rFonts w:ascii="Times New Roman" w:hAnsi="Times New Roman" w:cs="Times New Roman"/>
        </w:rPr>
        <w:t xml:space="preserve"> [9]</w:t>
      </w:r>
      <w:r w:rsidRPr="009B1862">
        <w:rPr>
          <w:rFonts w:ascii="Times New Roman" w:hAnsi="Times New Roman" w:cs="Times New Roman"/>
        </w:rPr>
        <w:t>.</w:t>
      </w:r>
    </w:p>
    <w:p w:rsidR="005A1B5F" w:rsidRDefault="005A1B5F" w:rsidP="005A1B5F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Pr="005A1B5F">
        <w:rPr>
          <w:rFonts w:ascii="Times New Roman" w:hAnsi="Times New Roman" w:cs="Times New Roman"/>
        </w:rPr>
        <w:t>tężenie NF-L w płynie mózgowo-rdzeniowym zwiększa się we wczesnym stadium choroby Alzheimera i jest związane z pogorszeniem funkcji poznawczych i zmianami strukturalnymi w czasie</w:t>
      </w:r>
      <w:r w:rsidR="00EF1233">
        <w:rPr>
          <w:rFonts w:ascii="Times New Roman" w:hAnsi="Times New Roman" w:cs="Times New Roman"/>
        </w:rPr>
        <w:t xml:space="preserve"> [11]. </w:t>
      </w:r>
    </w:p>
    <w:p w:rsidR="00623DB4" w:rsidRDefault="00623DB4" w:rsidP="005A1B5F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Stężenie NF-L jest podwyższone w stwardnieniu rozsianym i koreluje z uszkodzeniem aksonów [12]. </w:t>
      </w:r>
    </w:p>
    <w:p w:rsidR="00502CFB" w:rsidRPr="00FD164E" w:rsidRDefault="00502CFB" w:rsidP="00FD164E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502CFB">
        <w:rPr>
          <w:rFonts w:ascii="Times New Roman" w:hAnsi="Times New Roman" w:cs="Times New Roman"/>
        </w:rPr>
        <w:t xml:space="preserve">Stężenie </w:t>
      </w:r>
      <w:proofErr w:type="spellStart"/>
      <w:r w:rsidRPr="00502CFB">
        <w:rPr>
          <w:rFonts w:ascii="Times New Roman" w:hAnsi="Times New Roman" w:cs="Times New Roman"/>
        </w:rPr>
        <w:t>NfL</w:t>
      </w:r>
      <w:proofErr w:type="spellEnd"/>
      <w:r w:rsidRPr="00502CFB">
        <w:rPr>
          <w:rFonts w:ascii="Times New Roman" w:hAnsi="Times New Roman" w:cs="Times New Roman"/>
        </w:rPr>
        <w:t xml:space="preserve"> </w:t>
      </w:r>
      <w:r w:rsidR="0080541F">
        <w:rPr>
          <w:rFonts w:ascii="Times New Roman" w:hAnsi="Times New Roman" w:cs="Times New Roman"/>
        </w:rPr>
        <w:t>w płynie mózgowo-rdzeniowym</w:t>
      </w:r>
      <w:r w:rsidRPr="00502CFB">
        <w:rPr>
          <w:rFonts w:ascii="Times New Roman" w:hAnsi="Times New Roman" w:cs="Times New Roman"/>
        </w:rPr>
        <w:t xml:space="preserve"> wzrasta </w:t>
      </w:r>
      <w:r w:rsidR="0080541F">
        <w:rPr>
          <w:rFonts w:ascii="Times New Roman" w:hAnsi="Times New Roman" w:cs="Times New Roman"/>
        </w:rPr>
        <w:t>3-10-krotnie</w:t>
      </w:r>
      <w:r w:rsidRPr="00502CFB">
        <w:rPr>
          <w:rFonts w:ascii="Times New Roman" w:hAnsi="Times New Roman" w:cs="Times New Roman"/>
        </w:rPr>
        <w:t xml:space="preserve"> po nawrotach klinicznych, osiągając szczyt w dwa tygodnie po rozpoczęciu objawów nowego nawrotu klinicznego</w:t>
      </w:r>
      <w:r>
        <w:rPr>
          <w:rFonts w:ascii="Times New Roman" w:hAnsi="Times New Roman" w:cs="Times New Roman"/>
        </w:rPr>
        <w:t xml:space="preserve"> i </w:t>
      </w:r>
      <w:r w:rsidR="0080541F">
        <w:rPr>
          <w:rFonts w:ascii="Times New Roman" w:hAnsi="Times New Roman" w:cs="Times New Roman"/>
        </w:rPr>
        <w:lastRenderedPageBreak/>
        <w:t>utrzymuje</w:t>
      </w:r>
      <w:r>
        <w:rPr>
          <w:rFonts w:ascii="Times New Roman" w:hAnsi="Times New Roman" w:cs="Times New Roman"/>
        </w:rPr>
        <w:t xml:space="preserve"> się około 15 tygodni</w:t>
      </w:r>
      <w:r w:rsidR="00FD164E">
        <w:rPr>
          <w:rFonts w:ascii="Times New Roman" w:hAnsi="Times New Roman" w:cs="Times New Roman"/>
        </w:rPr>
        <w:t>.</w:t>
      </w:r>
      <w:r w:rsidR="0080541F">
        <w:rPr>
          <w:rFonts w:ascii="Times New Roman" w:hAnsi="Times New Roman" w:cs="Times New Roman"/>
        </w:rPr>
        <w:t xml:space="preserve"> </w:t>
      </w:r>
      <w:proofErr w:type="spellStart"/>
      <w:r w:rsidRPr="00FD164E">
        <w:rPr>
          <w:rFonts w:ascii="Times New Roman" w:hAnsi="Times New Roman" w:cs="Times New Roman"/>
        </w:rPr>
        <w:t>NfL</w:t>
      </w:r>
      <w:proofErr w:type="spellEnd"/>
      <w:r w:rsidRPr="00FD164E">
        <w:rPr>
          <w:rFonts w:ascii="Times New Roman" w:hAnsi="Times New Roman" w:cs="Times New Roman"/>
        </w:rPr>
        <w:t xml:space="preserve"> może być wskaźnikiem aktywności choroby i mo</w:t>
      </w:r>
      <w:r w:rsidR="00FD164E">
        <w:rPr>
          <w:rFonts w:ascii="Times New Roman" w:hAnsi="Times New Roman" w:cs="Times New Roman"/>
        </w:rPr>
        <w:t>że być markerem prognostycznym [13]</w:t>
      </w:r>
      <w:r w:rsidRPr="00FD164E">
        <w:rPr>
          <w:rFonts w:ascii="Times New Roman" w:hAnsi="Times New Roman" w:cs="Times New Roman"/>
        </w:rPr>
        <w:t xml:space="preserve">. </w:t>
      </w:r>
    </w:p>
    <w:p w:rsidR="00502CFB" w:rsidRPr="0055013E" w:rsidRDefault="00502CFB" w:rsidP="00502CFB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 w:rsidRPr="00502CFB">
        <w:rPr>
          <w:rFonts w:ascii="Times New Roman" w:hAnsi="Times New Roman" w:cs="Times New Roman"/>
        </w:rPr>
        <w:t>NfL</w:t>
      </w:r>
      <w:proofErr w:type="spellEnd"/>
      <w:r w:rsidRPr="00502CFB">
        <w:rPr>
          <w:rFonts w:ascii="Times New Roman" w:hAnsi="Times New Roman" w:cs="Times New Roman"/>
        </w:rPr>
        <w:t xml:space="preserve"> może przyczynić się do oceny ryzyka przyszłego rozw</w:t>
      </w:r>
      <w:r w:rsidR="00FD164E">
        <w:rPr>
          <w:rFonts w:ascii="Times New Roman" w:hAnsi="Times New Roman" w:cs="Times New Roman"/>
        </w:rPr>
        <w:t xml:space="preserve">oju SM u pacjentów z radiologicznie izolowanym zespołem (RIS) i klinicznie izolowanym zespołem (CIS) [14]. </w:t>
      </w:r>
    </w:p>
    <w:p w:rsidR="004434C8" w:rsidRPr="0055013E" w:rsidRDefault="00945D05" w:rsidP="008B3184">
      <w:pPr>
        <w:spacing w:line="360" w:lineRule="auto"/>
        <w:jc w:val="both"/>
        <w:rPr>
          <w:rFonts w:ascii="Times New Roman" w:hAnsi="Times New Roman" w:cs="Times New Roman"/>
          <w:b/>
        </w:rPr>
      </w:pPr>
      <w:proofErr w:type="spellStart"/>
      <w:r w:rsidRPr="0055013E">
        <w:rPr>
          <w:rFonts w:ascii="Times New Roman" w:hAnsi="Times New Roman" w:cs="Times New Roman"/>
          <w:b/>
        </w:rPr>
        <w:t>Neurofilamenty</w:t>
      </w:r>
      <w:proofErr w:type="spellEnd"/>
      <w:r w:rsidRPr="0055013E">
        <w:rPr>
          <w:rFonts w:ascii="Times New Roman" w:hAnsi="Times New Roman" w:cs="Times New Roman"/>
          <w:b/>
        </w:rPr>
        <w:t xml:space="preserve"> ciężkie: </w:t>
      </w:r>
    </w:p>
    <w:p w:rsidR="004434C8" w:rsidRDefault="003D6197" w:rsidP="008C77F1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r w:rsidRPr="0055013E">
        <w:rPr>
          <w:rFonts w:ascii="Times New Roman" w:hAnsi="Times New Roman" w:cs="Times New Roman"/>
        </w:rPr>
        <w:t xml:space="preserve">Zwiększone stężenie </w:t>
      </w:r>
      <w:proofErr w:type="spellStart"/>
      <w:r w:rsidRPr="0055013E">
        <w:rPr>
          <w:rFonts w:ascii="Times New Roman" w:hAnsi="Times New Roman" w:cs="Times New Roman"/>
        </w:rPr>
        <w:t>fosforylowanego</w:t>
      </w:r>
      <w:proofErr w:type="spellEnd"/>
      <w:r w:rsidRPr="0055013E">
        <w:rPr>
          <w:rFonts w:ascii="Times New Roman" w:hAnsi="Times New Roman" w:cs="Times New Roman"/>
        </w:rPr>
        <w:t xml:space="preserve"> łańcucha ciężkiego </w:t>
      </w:r>
      <w:proofErr w:type="spellStart"/>
      <w:r w:rsidRPr="0055013E">
        <w:rPr>
          <w:rFonts w:ascii="Times New Roman" w:hAnsi="Times New Roman" w:cs="Times New Roman"/>
        </w:rPr>
        <w:t>neurofilamentu</w:t>
      </w:r>
      <w:proofErr w:type="spellEnd"/>
      <w:r w:rsidRPr="0055013E">
        <w:rPr>
          <w:rFonts w:ascii="Times New Roman" w:hAnsi="Times New Roman" w:cs="Times New Roman"/>
        </w:rPr>
        <w:t xml:space="preserve"> (</w:t>
      </w:r>
      <w:proofErr w:type="spellStart"/>
      <w:r w:rsidRPr="0055013E">
        <w:rPr>
          <w:rFonts w:ascii="Times New Roman" w:hAnsi="Times New Roman" w:cs="Times New Roman"/>
        </w:rPr>
        <w:t>pNf</w:t>
      </w:r>
      <w:proofErr w:type="spellEnd"/>
      <w:r w:rsidRPr="0055013E">
        <w:rPr>
          <w:rFonts w:ascii="Times New Roman" w:hAnsi="Times New Roman" w:cs="Times New Roman"/>
        </w:rPr>
        <w:t>-H) w płynie mózgowo-rdzeniowym jest obserwowane we wczesnych fazach chorób neuronów ruchowych (MND)</w:t>
      </w:r>
      <w:r w:rsidR="008C77F1">
        <w:rPr>
          <w:rFonts w:ascii="Times New Roman" w:hAnsi="Times New Roman" w:cs="Times New Roman"/>
        </w:rPr>
        <w:t xml:space="preserve"> i koreluje z dysfunkcją neuronu ruchowego [16]</w:t>
      </w:r>
      <w:r w:rsidRPr="0055013E">
        <w:rPr>
          <w:rFonts w:ascii="Times New Roman" w:hAnsi="Times New Roman" w:cs="Times New Roman"/>
        </w:rPr>
        <w:t>.</w:t>
      </w:r>
    </w:p>
    <w:p w:rsidR="00414CCC" w:rsidRDefault="00E4077E" w:rsidP="008C77F1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Podwyższony poziom obserwowano </w:t>
      </w:r>
      <w:r w:rsidRPr="00E4077E">
        <w:rPr>
          <w:rFonts w:ascii="Times New Roman" w:hAnsi="Times New Roman" w:cs="Times New Roman"/>
        </w:rPr>
        <w:t xml:space="preserve">w ostrym udarze niedokrwiennym </w:t>
      </w:r>
      <w:r>
        <w:rPr>
          <w:rFonts w:ascii="Times New Roman" w:hAnsi="Times New Roman" w:cs="Times New Roman"/>
        </w:rPr>
        <w:t xml:space="preserve">[10]. </w:t>
      </w:r>
    </w:p>
    <w:p w:rsidR="00414CCC" w:rsidRDefault="00414CCC" w:rsidP="008C77F1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414CCC">
        <w:rPr>
          <w:rFonts w:ascii="Times New Roman" w:hAnsi="Times New Roman" w:cs="Times New Roman"/>
        </w:rPr>
        <w:t xml:space="preserve">oziomy </w:t>
      </w:r>
      <w:proofErr w:type="spellStart"/>
      <w:r>
        <w:rPr>
          <w:rFonts w:ascii="Times New Roman" w:hAnsi="Times New Roman" w:cs="Times New Roman"/>
        </w:rPr>
        <w:t>pNF</w:t>
      </w:r>
      <w:proofErr w:type="spellEnd"/>
      <w:r>
        <w:rPr>
          <w:rFonts w:ascii="Times New Roman" w:hAnsi="Times New Roman" w:cs="Times New Roman"/>
        </w:rPr>
        <w:t xml:space="preserve">-H </w:t>
      </w:r>
      <w:r w:rsidRPr="00414CCC">
        <w:rPr>
          <w:rFonts w:ascii="Times New Roman" w:hAnsi="Times New Roman" w:cs="Times New Roman"/>
        </w:rPr>
        <w:t xml:space="preserve">w płynie mózgowo-rdzeniowym </w:t>
      </w:r>
      <w:r>
        <w:rPr>
          <w:rFonts w:ascii="Times New Roman" w:hAnsi="Times New Roman" w:cs="Times New Roman"/>
        </w:rPr>
        <w:t>przewiduje</w:t>
      </w:r>
      <w:r w:rsidRPr="00414CCC">
        <w:rPr>
          <w:rFonts w:ascii="Times New Roman" w:hAnsi="Times New Roman" w:cs="Times New Roman"/>
        </w:rPr>
        <w:t xml:space="preserve"> stan choroby i przeżycie u pacjentów z </w:t>
      </w:r>
      <w:r>
        <w:rPr>
          <w:rFonts w:ascii="Times New Roman" w:hAnsi="Times New Roman" w:cs="Times New Roman"/>
        </w:rPr>
        <w:t>stwardnieniem zanikowym bocznym z powtórzeniami</w:t>
      </w:r>
      <w:r w:rsidRPr="00414CCC">
        <w:rPr>
          <w:rFonts w:ascii="Times New Roman" w:hAnsi="Times New Roman" w:cs="Times New Roman"/>
        </w:rPr>
        <w:t xml:space="preserve"> motywu (GGGGCC) w genie </w:t>
      </w:r>
      <w:r w:rsidRPr="00414CCC">
        <w:rPr>
          <w:rFonts w:ascii="Times New Roman" w:hAnsi="Times New Roman" w:cs="Times New Roman"/>
          <w:i/>
        </w:rPr>
        <w:t>C9ORF72</w:t>
      </w:r>
      <w:r w:rsidR="00346895">
        <w:rPr>
          <w:rFonts w:ascii="Times New Roman" w:hAnsi="Times New Roman" w:cs="Times New Roman"/>
        </w:rPr>
        <w:t xml:space="preserve"> [15]. </w:t>
      </w:r>
    </w:p>
    <w:p w:rsidR="00945D05" w:rsidRPr="0055013E" w:rsidRDefault="00945D05" w:rsidP="008B3184">
      <w:pPr>
        <w:spacing w:line="360" w:lineRule="auto"/>
        <w:rPr>
          <w:b/>
          <w:sz w:val="20"/>
          <w:szCs w:val="20"/>
        </w:rPr>
      </w:pPr>
      <w:r w:rsidRPr="0055013E">
        <w:rPr>
          <w:b/>
          <w:sz w:val="20"/>
          <w:szCs w:val="20"/>
        </w:rPr>
        <w:t xml:space="preserve">Literatura: </w:t>
      </w:r>
    </w:p>
    <w:p w:rsidR="00945D05" w:rsidRPr="0055013E" w:rsidRDefault="00945D05" w:rsidP="008C77F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Preische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O, Schultz SA,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Apel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A,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Kuhle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J,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Kaeser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SA,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Barro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C,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Gräber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S,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Kuder-Buletta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E,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LaFougere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C,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Laske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C,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Vöglein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J, Levin J, Masters CL, Martins R, Schofield PR,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Rossor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MN, Graff-Radford NR,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Salloway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S,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Ghetti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B,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Ringman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JM, Noble JM,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Chhatwal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J,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Goate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AM,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Benzinger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TLS, Morris JC, Bateman RJ, Wang G, Fagan AM, McDade EM, Gordon BA,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Jucker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M. Serum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neurofilament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dynamics predicts neurodegeneration and clinical progression in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presymptomatic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Alzheimer's disease. </w:t>
      </w:r>
      <w:r w:rsidR="008B3184" w:rsidRPr="0055013E">
        <w:rPr>
          <w:rFonts w:ascii="Times New Roman" w:hAnsi="Times New Roman" w:cs="Times New Roman"/>
          <w:sz w:val="20"/>
          <w:szCs w:val="20"/>
        </w:rPr>
        <w:t>Nat Med. 2019;</w:t>
      </w:r>
      <w:r w:rsidRPr="0055013E">
        <w:rPr>
          <w:rFonts w:ascii="Times New Roman" w:hAnsi="Times New Roman" w:cs="Times New Roman"/>
          <w:sz w:val="20"/>
          <w:szCs w:val="20"/>
        </w:rPr>
        <w:t xml:space="preserve"> 21. </w:t>
      </w:r>
    </w:p>
    <w:p w:rsidR="004434C8" w:rsidRPr="0055013E" w:rsidRDefault="00243681" w:rsidP="008C77F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Gravesteijn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G, Rutten JW,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Verberk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IMW,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Böhringer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S,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Liem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MK, van der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Grond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J,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Aartsma-Rus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A,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Teunissen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CE,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Lesnik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Oberstein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SAJ. Serum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Neurofilament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light correlates with CADASIL disease severity and survival.</w:t>
      </w:r>
      <w:r w:rsidR="003D6197"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hyperlink r:id="rId6" w:tooltip="Annals of clinical and translational neurology." w:history="1">
        <w:r w:rsidR="004434C8" w:rsidRPr="0055013E">
          <w:rPr>
            <w:rFonts w:ascii="Times New Roman" w:eastAsia="Times New Roman" w:hAnsi="Times New Roman" w:cs="Times New Roman"/>
            <w:color w:val="333333"/>
            <w:sz w:val="20"/>
            <w:szCs w:val="20"/>
            <w:lang w:eastAsia="pl-PL"/>
          </w:rPr>
          <w:t xml:space="preserve">Ann </w:t>
        </w:r>
        <w:proofErr w:type="spellStart"/>
        <w:r w:rsidR="004434C8" w:rsidRPr="0055013E">
          <w:rPr>
            <w:rFonts w:ascii="Times New Roman" w:eastAsia="Times New Roman" w:hAnsi="Times New Roman" w:cs="Times New Roman"/>
            <w:color w:val="333333"/>
            <w:sz w:val="20"/>
            <w:szCs w:val="20"/>
            <w:lang w:eastAsia="pl-PL"/>
          </w:rPr>
          <w:t>Clin</w:t>
        </w:r>
        <w:proofErr w:type="spellEnd"/>
        <w:r w:rsidR="004434C8" w:rsidRPr="0055013E">
          <w:rPr>
            <w:rFonts w:ascii="Times New Roman" w:eastAsia="Times New Roman" w:hAnsi="Times New Roman" w:cs="Times New Roman"/>
            <w:color w:val="333333"/>
            <w:sz w:val="20"/>
            <w:szCs w:val="20"/>
            <w:lang w:eastAsia="pl-PL"/>
          </w:rPr>
          <w:t xml:space="preserve"> </w:t>
        </w:r>
        <w:proofErr w:type="spellStart"/>
        <w:r w:rsidR="004434C8" w:rsidRPr="0055013E">
          <w:rPr>
            <w:rFonts w:ascii="Times New Roman" w:eastAsia="Times New Roman" w:hAnsi="Times New Roman" w:cs="Times New Roman"/>
            <w:color w:val="333333"/>
            <w:sz w:val="20"/>
            <w:szCs w:val="20"/>
            <w:lang w:eastAsia="pl-PL"/>
          </w:rPr>
          <w:t>Transl</w:t>
        </w:r>
        <w:proofErr w:type="spellEnd"/>
        <w:r w:rsidR="004434C8" w:rsidRPr="0055013E">
          <w:rPr>
            <w:rFonts w:ascii="Times New Roman" w:eastAsia="Times New Roman" w:hAnsi="Times New Roman" w:cs="Times New Roman"/>
            <w:color w:val="333333"/>
            <w:sz w:val="20"/>
            <w:szCs w:val="20"/>
            <w:lang w:eastAsia="pl-PL"/>
          </w:rPr>
          <w:t xml:space="preserve"> </w:t>
        </w:r>
        <w:proofErr w:type="spellStart"/>
        <w:r w:rsidR="004434C8" w:rsidRPr="0055013E">
          <w:rPr>
            <w:rFonts w:ascii="Times New Roman" w:eastAsia="Times New Roman" w:hAnsi="Times New Roman" w:cs="Times New Roman"/>
            <w:color w:val="333333"/>
            <w:sz w:val="20"/>
            <w:szCs w:val="20"/>
            <w:lang w:eastAsia="pl-PL"/>
          </w:rPr>
          <w:t>Neurol</w:t>
        </w:r>
        <w:proofErr w:type="spellEnd"/>
        <w:r w:rsidR="004434C8" w:rsidRPr="0055013E">
          <w:rPr>
            <w:rFonts w:ascii="Times New Roman" w:eastAsia="Times New Roman" w:hAnsi="Times New Roman" w:cs="Times New Roman"/>
            <w:color w:val="333333"/>
            <w:sz w:val="20"/>
            <w:szCs w:val="20"/>
            <w:lang w:eastAsia="pl-PL"/>
          </w:rPr>
          <w:t>.</w:t>
        </w:r>
      </w:hyperlink>
      <w:r w:rsidR="004434C8" w:rsidRPr="0055013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2018;6(1):46-56.</w:t>
      </w:r>
    </w:p>
    <w:p w:rsidR="00771523" w:rsidRPr="0055013E" w:rsidRDefault="00771523" w:rsidP="008C77F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Mariotto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S</w:t>
      </w:r>
      <w:r w:rsidR="008B3184"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="008B3184" w:rsidRPr="00301192">
        <w:rPr>
          <w:rFonts w:ascii="Times New Roman" w:hAnsi="Times New Roman" w:cs="Times New Roman"/>
          <w:sz w:val="20"/>
          <w:szCs w:val="20"/>
          <w:lang w:val="en-US"/>
        </w:rPr>
        <w:t>Farinazzo</w:t>
      </w:r>
      <w:proofErr w:type="spellEnd"/>
      <w:r w:rsidR="008B3184"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A</w:t>
      </w:r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, Monaco S,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Gajofatto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A,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Zanusso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G,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Schanda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K, Capra R,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Mancinelli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C,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Bonora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A,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Bombardi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R,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Reindl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M, Ferrari S</w:t>
      </w:r>
      <w:r w:rsidR="008B3184"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. Serum </w:t>
      </w:r>
      <w:proofErr w:type="spellStart"/>
      <w:r w:rsidR="008B3184" w:rsidRPr="00301192">
        <w:rPr>
          <w:rFonts w:ascii="Times New Roman" w:hAnsi="Times New Roman" w:cs="Times New Roman"/>
          <w:sz w:val="20"/>
          <w:szCs w:val="20"/>
          <w:lang w:val="en-US"/>
        </w:rPr>
        <w:t>Neurofilament</w:t>
      </w:r>
      <w:proofErr w:type="spellEnd"/>
      <w:r w:rsidR="008B3184"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Light Chain in NMOSD and Related Disorders: Comparison According to Aquaporin-4 and Myelin Oligodendrocyte Glycoprotein Antibodies Status. </w:t>
      </w:r>
      <w:proofErr w:type="spellStart"/>
      <w:r w:rsidR="008B3184" w:rsidRPr="0055013E">
        <w:rPr>
          <w:rFonts w:ascii="Times New Roman" w:hAnsi="Times New Roman" w:cs="Times New Roman"/>
          <w:sz w:val="20"/>
          <w:szCs w:val="20"/>
        </w:rPr>
        <w:t>Mult</w:t>
      </w:r>
      <w:proofErr w:type="spellEnd"/>
      <w:r w:rsidR="008B3184" w:rsidRPr="0055013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B3184" w:rsidRPr="0055013E">
        <w:rPr>
          <w:rFonts w:ascii="Times New Roman" w:hAnsi="Times New Roman" w:cs="Times New Roman"/>
          <w:sz w:val="20"/>
          <w:szCs w:val="20"/>
        </w:rPr>
        <w:t>Scler</w:t>
      </w:r>
      <w:proofErr w:type="spellEnd"/>
      <w:r w:rsidR="008B3184" w:rsidRPr="0055013E">
        <w:rPr>
          <w:rFonts w:ascii="Times New Roman" w:hAnsi="Times New Roman" w:cs="Times New Roman"/>
          <w:sz w:val="20"/>
          <w:szCs w:val="20"/>
        </w:rPr>
        <w:t xml:space="preserve"> J </w:t>
      </w:r>
      <w:proofErr w:type="spellStart"/>
      <w:r w:rsidR="008B3184" w:rsidRPr="0055013E">
        <w:rPr>
          <w:rFonts w:ascii="Times New Roman" w:hAnsi="Times New Roman" w:cs="Times New Roman"/>
          <w:sz w:val="20"/>
          <w:szCs w:val="20"/>
        </w:rPr>
        <w:t>Exp</w:t>
      </w:r>
      <w:proofErr w:type="spellEnd"/>
      <w:r w:rsidR="008B3184" w:rsidRPr="0055013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B3184" w:rsidRPr="0055013E">
        <w:rPr>
          <w:rFonts w:ascii="Times New Roman" w:hAnsi="Times New Roman" w:cs="Times New Roman"/>
          <w:sz w:val="20"/>
          <w:szCs w:val="20"/>
        </w:rPr>
        <w:t>Transl</w:t>
      </w:r>
      <w:proofErr w:type="spellEnd"/>
      <w:r w:rsidR="008B3184" w:rsidRPr="0055013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B3184" w:rsidRPr="0055013E">
        <w:rPr>
          <w:rFonts w:ascii="Times New Roman" w:hAnsi="Times New Roman" w:cs="Times New Roman"/>
          <w:sz w:val="20"/>
          <w:szCs w:val="20"/>
        </w:rPr>
        <w:t>Clin</w:t>
      </w:r>
      <w:proofErr w:type="spellEnd"/>
      <w:r w:rsidR="008B3184" w:rsidRPr="0055013E">
        <w:rPr>
          <w:rFonts w:ascii="Times New Roman" w:hAnsi="Times New Roman" w:cs="Times New Roman"/>
          <w:sz w:val="20"/>
          <w:szCs w:val="20"/>
        </w:rPr>
        <w:t xml:space="preserve">. 2017 </w:t>
      </w:r>
      <w:proofErr w:type="spellStart"/>
      <w:r w:rsidR="008B3184" w:rsidRPr="0055013E">
        <w:rPr>
          <w:rFonts w:ascii="Times New Roman" w:hAnsi="Times New Roman" w:cs="Times New Roman"/>
          <w:sz w:val="20"/>
          <w:szCs w:val="20"/>
        </w:rPr>
        <w:t>Nov</w:t>
      </w:r>
      <w:proofErr w:type="spellEnd"/>
      <w:r w:rsidR="008B3184" w:rsidRPr="0055013E">
        <w:rPr>
          <w:rFonts w:ascii="Times New Roman" w:hAnsi="Times New Roman" w:cs="Times New Roman"/>
          <w:sz w:val="20"/>
          <w:szCs w:val="20"/>
        </w:rPr>
        <w:t xml:space="preserve"> 22;3(4):</w:t>
      </w:r>
    </w:p>
    <w:p w:rsidR="00771523" w:rsidRPr="0055013E" w:rsidRDefault="00A077E7" w:rsidP="008C77F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Lee MK, Cleveland DW. Neuronal intermediate filaments. </w:t>
      </w:r>
      <w:r w:rsidRPr="0055013E">
        <w:rPr>
          <w:rFonts w:ascii="Times New Roman" w:hAnsi="Times New Roman" w:cs="Times New Roman"/>
          <w:sz w:val="20"/>
          <w:szCs w:val="20"/>
        </w:rPr>
        <w:t xml:space="preserve">Ann </w:t>
      </w:r>
      <w:proofErr w:type="spellStart"/>
      <w:r w:rsidRPr="0055013E">
        <w:rPr>
          <w:rFonts w:ascii="Times New Roman" w:hAnsi="Times New Roman" w:cs="Times New Roman"/>
          <w:sz w:val="20"/>
          <w:szCs w:val="20"/>
        </w:rPr>
        <w:t>Rev</w:t>
      </w:r>
      <w:proofErr w:type="spellEnd"/>
      <w:r w:rsidRPr="0055013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013E">
        <w:rPr>
          <w:rFonts w:ascii="Times New Roman" w:hAnsi="Times New Roman" w:cs="Times New Roman"/>
          <w:sz w:val="20"/>
          <w:szCs w:val="20"/>
        </w:rPr>
        <w:t>Neurosci</w:t>
      </w:r>
      <w:proofErr w:type="spellEnd"/>
      <w:r w:rsidRPr="0055013E">
        <w:rPr>
          <w:rFonts w:ascii="Times New Roman" w:hAnsi="Times New Roman" w:cs="Times New Roman"/>
          <w:sz w:val="20"/>
          <w:szCs w:val="20"/>
        </w:rPr>
        <w:t>. (1996) 19:187–217.</w:t>
      </w:r>
    </w:p>
    <w:p w:rsidR="0055013E" w:rsidRPr="0055013E" w:rsidRDefault="0055013E" w:rsidP="008C77F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Gaiottino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, J.,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Norgren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, N., Dobson, R., Topping, J.,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Nissim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, A.,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Malaspina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, A.,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Kuhle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, J. (2013). Increased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neurofilament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light chain blood levels in neurodegenerative neurological diseases. </w:t>
      </w:r>
      <w:proofErr w:type="spellStart"/>
      <w:r w:rsidRPr="0055013E">
        <w:rPr>
          <w:rFonts w:ascii="Times New Roman" w:hAnsi="Times New Roman" w:cs="Times New Roman"/>
          <w:sz w:val="20"/>
          <w:szCs w:val="20"/>
        </w:rPr>
        <w:t>PLoS</w:t>
      </w:r>
      <w:proofErr w:type="spellEnd"/>
      <w:r w:rsidRPr="0055013E">
        <w:rPr>
          <w:rFonts w:ascii="Times New Roman" w:hAnsi="Times New Roman" w:cs="Times New Roman"/>
          <w:sz w:val="20"/>
          <w:szCs w:val="20"/>
        </w:rPr>
        <w:t xml:space="preserve"> One, 8(9), e75091.</w:t>
      </w:r>
    </w:p>
    <w:p w:rsidR="0055013E" w:rsidRPr="0055013E" w:rsidRDefault="00EC228F" w:rsidP="008C77F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Petzold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>, A</w:t>
      </w:r>
      <w:r w:rsidR="0055013E"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proofErr w:type="spellStart"/>
      <w:r w:rsidR="0055013E" w:rsidRPr="00301192">
        <w:rPr>
          <w:rFonts w:ascii="Times New Roman" w:hAnsi="Times New Roman" w:cs="Times New Roman"/>
          <w:sz w:val="20"/>
          <w:szCs w:val="20"/>
          <w:lang w:val="en-US"/>
        </w:rPr>
        <w:t>Neurofilament</w:t>
      </w:r>
      <w:proofErr w:type="spellEnd"/>
      <w:r w:rsidR="0055013E"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55013E" w:rsidRPr="00301192">
        <w:rPr>
          <w:rFonts w:ascii="Times New Roman" w:hAnsi="Times New Roman" w:cs="Times New Roman"/>
          <w:sz w:val="20"/>
          <w:szCs w:val="20"/>
          <w:lang w:val="en-US"/>
        </w:rPr>
        <w:t>phosphoforms</w:t>
      </w:r>
      <w:proofErr w:type="spellEnd"/>
      <w:r w:rsidR="0055013E"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: Surrogate markers for axonal injury, degeneration and loss. </w:t>
      </w:r>
      <w:proofErr w:type="spellStart"/>
      <w:r w:rsidR="0055013E" w:rsidRPr="0055013E">
        <w:rPr>
          <w:rFonts w:ascii="Times New Roman" w:hAnsi="Times New Roman" w:cs="Times New Roman"/>
          <w:sz w:val="20"/>
          <w:szCs w:val="20"/>
        </w:rPr>
        <w:t>Journal</w:t>
      </w:r>
      <w:proofErr w:type="spellEnd"/>
      <w:r w:rsidR="0055013E" w:rsidRPr="0055013E">
        <w:rPr>
          <w:rFonts w:ascii="Times New Roman" w:hAnsi="Times New Roman" w:cs="Times New Roman"/>
          <w:sz w:val="20"/>
          <w:szCs w:val="20"/>
        </w:rPr>
        <w:t xml:space="preserve"> of the </w:t>
      </w:r>
      <w:proofErr w:type="spellStart"/>
      <w:r w:rsidR="0055013E" w:rsidRPr="0055013E">
        <w:rPr>
          <w:rFonts w:ascii="Times New Roman" w:hAnsi="Times New Roman" w:cs="Times New Roman"/>
          <w:sz w:val="20"/>
          <w:szCs w:val="20"/>
        </w:rPr>
        <w:t>Neurological</w:t>
      </w:r>
      <w:proofErr w:type="spellEnd"/>
      <w:r w:rsidR="0055013E" w:rsidRPr="0055013E">
        <w:rPr>
          <w:rFonts w:ascii="Times New Roman" w:hAnsi="Times New Roman" w:cs="Times New Roman"/>
          <w:sz w:val="20"/>
          <w:szCs w:val="20"/>
        </w:rPr>
        <w:t xml:space="preserve"> Sciences,</w:t>
      </w:r>
      <w:r>
        <w:rPr>
          <w:rFonts w:ascii="Times New Roman" w:hAnsi="Times New Roman" w:cs="Times New Roman"/>
          <w:sz w:val="20"/>
          <w:szCs w:val="20"/>
        </w:rPr>
        <w:t>2005;</w:t>
      </w:r>
      <w:r w:rsidR="0055013E" w:rsidRPr="0055013E">
        <w:rPr>
          <w:rFonts w:ascii="Times New Roman" w:hAnsi="Times New Roman" w:cs="Times New Roman"/>
          <w:sz w:val="20"/>
          <w:szCs w:val="20"/>
        </w:rPr>
        <w:t xml:space="preserve"> 233(1–2), 183–198.</w:t>
      </w:r>
    </w:p>
    <w:p w:rsidR="0055013E" w:rsidRDefault="0055013E" w:rsidP="008C77F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Petzold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, A.,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Tisdall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, M. M.,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Girbes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, A. R.,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Martinian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, L., Thom, M., … Smith, M. (2011). In vivo monitoring of neuronal loss in traumatic brain injury: A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microdialysis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study. </w:t>
      </w:r>
      <w:r w:rsidRPr="0055013E">
        <w:rPr>
          <w:rFonts w:ascii="Times New Roman" w:hAnsi="Times New Roman" w:cs="Times New Roman"/>
          <w:sz w:val="20"/>
          <w:szCs w:val="20"/>
        </w:rPr>
        <w:t>Brain 134(Pt 2), 464–483.</w:t>
      </w:r>
    </w:p>
    <w:p w:rsidR="0055013E" w:rsidRDefault="0055013E" w:rsidP="008C77F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Zetterberg, H., Smith, D. H., &amp;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Blennow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, K. (2013). Biomarkers of mild traumatic brain injury in cerebrospinal fluid and blood. </w:t>
      </w:r>
      <w:r w:rsidRPr="0055013E">
        <w:rPr>
          <w:rFonts w:ascii="Times New Roman" w:hAnsi="Times New Roman" w:cs="Times New Roman"/>
          <w:sz w:val="20"/>
          <w:szCs w:val="20"/>
        </w:rPr>
        <w:t xml:space="preserve">Nature </w:t>
      </w:r>
      <w:proofErr w:type="spellStart"/>
      <w:r w:rsidRPr="0055013E">
        <w:rPr>
          <w:rFonts w:ascii="Times New Roman" w:hAnsi="Times New Roman" w:cs="Times New Roman"/>
          <w:sz w:val="20"/>
          <w:szCs w:val="20"/>
        </w:rPr>
        <w:t>Reviews</w:t>
      </w:r>
      <w:proofErr w:type="spellEnd"/>
      <w:r w:rsidRPr="0055013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013E">
        <w:rPr>
          <w:rFonts w:ascii="Times New Roman" w:hAnsi="Times New Roman" w:cs="Times New Roman"/>
          <w:sz w:val="20"/>
          <w:szCs w:val="20"/>
        </w:rPr>
        <w:t>Neurology</w:t>
      </w:r>
      <w:proofErr w:type="spellEnd"/>
      <w:r w:rsidRPr="0055013E">
        <w:rPr>
          <w:rFonts w:ascii="Times New Roman" w:hAnsi="Times New Roman" w:cs="Times New Roman"/>
          <w:sz w:val="20"/>
          <w:szCs w:val="20"/>
        </w:rPr>
        <w:t xml:space="preserve"> 9, 201–210.</w:t>
      </w:r>
    </w:p>
    <w:p w:rsidR="00EC228F" w:rsidRDefault="00EC228F" w:rsidP="008C77F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EC228F">
        <w:rPr>
          <w:rFonts w:ascii="Times New Roman" w:hAnsi="Times New Roman" w:cs="Times New Roman"/>
          <w:sz w:val="20"/>
          <w:szCs w:val="20"/>
        </w:rPr>
        <w:lastRenderedPageBreak/>
        <w:t>Jiayu</w:t>
      </w:r>
      <w:proofErr w:type="spellEnd"/>
      <w:r w:rsidRPr="00EC228F">
        <w:rPr>
          <w:rFonts w:ascii="Times New Roman" w:hAnsi="Times New Roman" w:cs="Times New Roman"/>
          <w:sz w:val="20"/>
          <w:szCs w:val="20"/>
        </w:rPr>
        <w:t xml:space="preserve"> Li  </w:t>
      </w:r>
      <w:proofErr w:type="spellStart"/>
      <w:r w:rsidRPr="00EC228F">
        <w:rPr>
          <w:rFonts w:ascii="Times New Roman" w:hAnsi="Times New Roman" w:cs="Times New Roman"/>
          <w:sz w:val="20"/>
          <w:szCs w:val="20"/>
        </w:rPr>
        <w:t>Yong</w:t>
      </w:r>
      <w:proofErr w:type="spellEnd"/>
      <w:r w:rsidRPr="00EC228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C228F">
        <w:rPr>
          <w:rFonts w:ascii="Times New Roman" w:hAnsi="Times New Roman" w:cs="Times New Roman"/>
          <w:sz w:val="20"/>
          <w:szCs w:val="20"/>
        </w:rPr>
        <w:t>Gu</w:t>
      </w:r>
      <w:proofErr w:type="spellEnd"/>
      <w:r w:rsidRPr="00EC228F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EC228F">
        <w:rPr>
          <w:rFonts w:ascii="Times New Roman" w:hAnsi="Times New Roman" w:cs="Times New Roman"/>
          <w:sz w:val="20"/>
          <w:szCs w:val="20"/>
        </w:rPr>
        <w:t>Hongwei</w:t>
      </w:r>
      <w:proofErr w:type="spellEnd"/>
      <w:r w:rsidRPr="00EC228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C228F">
        <w:rPr>
          <w:rFonts w:ascii="Times New Roman" w:hAnsi="Times New Roman" w:cs="Times New Roman"/>
          <w:sz w:val="20"/>
          <w:szCs w:val="20"/>
        </w:rPr>
        <w:t>An</w:t>
      </w:r>
      <w:proofErr w:type="spellEnd"/>
      <w:r w:rsidRPr="00EC228F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EC228F">
        <w:rPr>
          <w:rFonts w:ascii="Times New Roman" w:hAnsi="Times New Roman" w:cs="Times New Roman"/>
          <w:sz w:val="20"/>
          <w:szCs w:val="20"/>
        </w:rPr>
        <w:t>Zheyi</w:t>
      </w:r>
      <w:proofErr w:type="spellEnd"/>
      <w:r w:rsidRPr="00EC228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C228F">
        <w:rPr>
          <w:rFonts w:ascii="Times New Roman" w:hAnsi="Times New Roman" w:cs="Times New Roman"/>
          <w:sz w:val="20"/>
          <w:szCs w:val="20"/>
        </w:rPr>
        <w:t>Zhou</w:t>
      </w:r>
      <w:proofErr w:type="spellEnd"/>
      <w:r w:rsidRPr="00EC228F">
        <w:rPr>
          <w:rFonts w:ascii="Times New Roman" w:hAnsi="Times New Roman" w:cs="Times New Roman"/>
          <w:sz w:val="20"/>
          <w:szCs w:val="20"/>
        </w:rPr>
        <w:t xml:space="preserve">  Dong </w:t>
      </w:r>
      <w:proofErr w:type="spellStart"/>
      <w:r w:rsidRPr="00EC228F">
        <w:rPr>
          <w:rFonts w:ascii="Times New Roman" w:hAnsi="Times New Roman" w:cs="Times New Roman"/>
          <w:sz w:val="20"/>
          <w:szCs w:val="20"/>
        </w:rPr>
        <w:t>Zheng</w:t>
      </w:r>
      <w:proofErr w:type="spellEnd"/>
      <w:r w:rsidRPr="00EC228F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EC228F">
        <w:rPr>
          <w:rFonts w:ascii="Times New Roman" w:hAnsi="Times New Roman" w:cs="Times New Roman"/>
          <w:sz w:val="20"/>
          <w:szCs w:val="20"/>
        </w:rPr>
        <w:t>Zhanhang</w:t>
      </w:r>
      <w:proofErr w:type="spellEnd"/>
      <w:r w:rsidRPr="00EC228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C228F">
        <w:rPr>
          <w:rFonts w:ascii="Times New Roman" w:hAnsi="Times New Roman" w:cs="Times New Roman"/>
          <w:sz w:val="20"/>
          <w:szCs w:val="20"/>
        </w:rPr>
        <w:t>Wang</w:t>
      </w:r>
      <w:proofErr w:type="spellEnd"/>
      <w:r w:rsidRPr="00EC228F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EC228F">
        <w:rPr>
          <w:rFonts w:ascii="Times New Roman" w:hAnsi="Times New Roman" w:cs="Times New Roman"/>
          <w:sz w:val="20"/>
          <w:szCs w:val="20"/>
        </w:rPr>
        <w:t>Zehuai</w:t>
      </w:r>
      <w:proofErr w:type="spellEnd"/>
      <w:r w:rsidRPr="00EC228F">
        <w:rPr>
          <w:rFonts w:ascii="Times New Roman" w:hAnsi="Times New Roman" w:cs="Times New Roman"/>
          <w:sz w:val="20"/>
          <w:szCs w:val="20"/>
        </w:rPr>
        <w:t xml:space="preserve"> Wen  </w:t>
      </w:r>
      <w:proofErr w:type="spellStart"/>
      <w:r w:rsidRPr="00EC228F">
        <w:rPr>
          <w:rFonts w:ascii="Times New Roman" w:hAnsi="Times New Roman" w:cs="Times New Roman"/>
          <w:sz w:val="20"/>
          <w:szCs w:val="20"/>
        </w:rPr>
        <w:t>Hai‐Ying</w:t>
      </w:r>
      <w:proofErr w:type="spellEnd"/>
      <w:r w:rsidRPr="00EC228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C228F">
        <w:rPr>
          <w:rFonts w:ascii="Times New Roman" w:hAnsi="Times New Roman" w:cs="Times New Roman"/>
          <w:sz w:val="20"/>
          <w:szCs w:val="20"/>
        </w:rPr>
        <w:t>Shen</w:t>
      </w:r>
      <w:proofErr w:type="spellEnd"/>
      <w:r w:rsidRPr="00EC228F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EC228F">
        <w:rPr>
          <w:rFonts w:ascii="Times New Roman" w:hAnsi="Times New Roman" w:cs="Times New Roman"/>
          <w:sz w:val="20"/>
          <w:szCs w:val="20"/>
        </w:rPr>
        <w:t>Qi</w:t>
      </w:r>
      <w:proofErr w:type="spellEnd"/>
      <w:r w:rsidRPr="00EC228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C228F">
        <w:rPr>
          <w:rFonts w:ascii="Times New Roman" w:hAnsi="Times New Roman" w:cs="Times New Roman"/>
          <w:sz w:val="20"/>
          <w:szCs w:val="20"/>
        </w:rPr>
        <w:t>Wang</w:t>
      </w:r>
      <w:proofErr w:type="spellEnd"/>
      <w:r w:rsidRPr="00EC228F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EC228F">
        <w:rPr>
          <w:rFonts w:ascii="Times New Roman" w:hAnsi="Times New Roman" w:cs="Times New Roman"/>
          <w:sz w:val="20"/>
          <w:szCs w:val="20"/>
        </w:rPr>
        <w:t>Honghao</w:t>
      </w:r>
      <w:proofErr w:type="spellEnd"/>
      <w:r w:rsidRPr="00EC228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C228F">
        <w:rPr>
          <w:rFonts w:ascii="Times New Roman" w:hAnsi="Times New Roman" w:cs="Times New Roman"/>
          <w:sz w:val="20"/>
          <w:szCs w:val="20"/>
        </w:rPr>
        <w:t>Wang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Cerebrospinal fluid light and heavy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neurofilament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level increased in anti‐N‐methyl‐d‐aspartate receptor encephalitis. </w:t>
      </w:r>
      <w:r>
        <w:rPr>
          <w:rFonts w:ascii="Times New Roman" w:hAnsi="Times New Roman" w:cs="Times New Roman"/>
          <w:sz w:val="20"/>
          <w:szCs w:val="20"/>
        </w:rPr>
        <w:t xml:space="preserve">Brain and </w:t>
      </w:r>
      <w:proofErr w:type="spellStart"/>
      <w:r>
        <w:rPr>
          <w:rFonts w:ascii="Times New Roman" w:hAnsi="Times New Roman" w:cs="Times New Roman"/>
          <w:sz w:val="20"/>
          <w:szCs w:val="20"/>
        </w:rPr>
        <w:t>Behavior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2019, </w:t>
      </w:r>
      <w:r w:rsidRPr="00EC228F">
        <w:rPr>
          <w:rFonts w:ascii="Times New Roman" w:hAnsi="Times New Roman" w:cs="Times New Roman"/>
          <w:sz w:val="20"/>
          <w:szCs w:val="20"/>
        </w:rPr>
        <w:t xml:space="preserve"> (12), 1443–1452.</w:t>
      </w:r>
    </w:p>
    <w:p w:rsidR="00EC228F" w:rsidRDefault="00E4077E" w:rsidP="008C77F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Singh, P., Yan, J., Hull, R., Read, S., O'Sullivan, J., Henderson, R. D., …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McCombe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, P. A. (2011). Levels of phosphorylated axonal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neurofilament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subunit H (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pNfH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) are increased in acute ischemic stroke. </w:t>
      </w:r>
      <w:proofErr w:type="spellStart"/>
      <w:r w:rsidRPr="00E4077E">
        <w:rPr>
          <w:rFonts w:ascii="Times New Roman" w:hAnsi="Times New Roman" w:cs="Times New Roman"/>
          <w:sz w:val="20"/>
          <w:szCs w:val="20"/>
        </w:rPr>
        <w:t>Journal</w:t>
      </w:r>
      <w:proofErr w:type="spellEnd"/>
      <w:r w:rsidRPr="00E4077E">
        <w:rPr>
          <w:rFonts w:ascii="Times New Roman" w:hAnsi="Times New Roman" w:cs="Times New Roman"/>
          <w:sz w:val="20"/>
          <w:szCs w:val="20"/>
        </w:rPr>
        <w:t xml:space="preserve"> of the </w:t>
      </w:r>
      <w:proofErr w:type="spellStart"/>
      <w:r w:rsidRPr="00E4077E">
        <w:rPr>
          <w:rFonts w:ascii="Times New Roman" w:hAnsi="Times New Roman" w:cs="Times New Roman"/>
          <w:sz w:val="20"/>
          <w:szCs w:val="20"/>
        </w:rPr>
        <w:t>Neurological</w:t>
      </w:r>
      <w:proofErr w:type="spellEnd"/>
      <w:r w:rsidRPr="00E4077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4077E">
        <w:rPr>
          <w:rFonts w:ascii="Times New Roman" w:hAnsi="Times New Roman" w:cs="Times New Roman"/>
          <w:sz w:val="20"/>
          <w:szCs w:val="20"/>
        </w:rPr>
        <w:t>Sciences</w:t>
      </w:r>
      <w:proofErr w:type="spellEnd"/>
      <w:r w:rsidRPr="00E4077E">
        <w:rPr>
          <w:rFonts w:ascii="Times New Roman" w:hAnsi="Times New Roman" w:cs="Times New Roman"/>
          <w:sz w:val="20"/>
          <w:szCs w:val="20"/>
        </w:rPr>
        <w:t>, 304(1–2), 117–121.</w:t>
      </w:r>
    </w:p>
    <w:p w:rsidR="00E4077E" w:rsidRDefault="005A1B5F" w:rsidP="008C77F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5A1B5F">
        <w:rPr>
          <w:rFonts w:ascii="Times New Roman" w:hAnsi="Times New Roman" w:cs="Times New Roman"/>
          <w:sz w:val="20"/>
          <w:szCs w:val="20"/>
        </w:rPr>
        <w:t>Zetterberg</w:t>
      </w:r>
      <w:proofErr w:type="spellEnd"/>
      <w:r w:rsidRPr="005A1B5F">
        <w:rPr>
          <w:rFonts w:ascii="Times New Roman" w:hAnsi="Times New Roman" w:cs="Times New Roman"/>
          <w:sz w:val="20"/>
          <w:szCs w:val="20"/>
        </w:rPr>
        <w:t xml:space="preserve"> H, </w:t>
      </w:r>
      <w:proofErr w:type="spellStart"/>
      <w:r w:rsidRPr="005A1B5F">
        <w:rPr>
          <w:rFonts w:ascii="Times New Roman" w:hAnsi="Times New Roman" w:cs="Times New Roman"/>
          <w:sz w:val="20"/>
          <w:szCs w:val="20"/>
        </w:rPr>
        <w:t>Skillback</w:t>
      </w:r>
      <w:proofErr w:type="spellEnd"/>
      <w:r w:rsidRPr="005A1B5F">
        <w:rPr>
          <w:rFonts w:ascii="Times New Roman" w:hAnsi="Times New Roman" w:cs="Times New Roman"/>
          <w:sz w:val="20"/>
          <w:szCs w:val="20"/>
        </w:rPr>
        <w:t xml:space="preserve"> T, </w:t>
      </w:r>
      <w:proofErr w:type="spellStart"/>
      <w:r w:rsidRPr="005A1B5F">
        <w:rPr>
          <w:rFonts w:ascii="Times New Roman" w:hAnsi="Times New Roman" w:cs="Times New Roman"/>
          <w:sz w:val="20"/>
          <w:szCs w:val="20"/>
        </w:rPr>
        <w:t>Mattsson</w:t>
      </w:r>
      <w:proofErr w:type="spellEnd"/>
      <w:r w:rsidRPr="005A1B5F">
        <w:rPr>
          <w:rFonts w:ascii="Times New Roman" w:hAnsi="Times New Roman" w:cs="Times New Roman"/>
          <w:sz w:val="20"/>
          <w:szCs w:val="20"/>
        </w:rPr>
        <w:t xml:space="preserve"> N, Trojanowski JQ, </w:t>
      </w:r>
      <w:proofErr w:type="spellStart"/>
      <w:r w:rsidRPr="005A1B5F">
        <w:rPr>
          <w:rFonts w:ascii="Times New Roman" w:hAnsi="Times New Roman" w:cs="Times New Roman"/>
          <w:sz w:val="20"/>
          <w:szCs w:val="20"/>
        </w:rPr>
        <w:t>Portelius</w:t>
      </w:r>
      <w:proofErr w:type="spellEnd"/>
      <w:r w:rsidRPr="005A1B5F">
        <w:rPr>
          <w:rFonts w:ascii="Times New Roman" w:hAnsi="Times New Roman" w:cs="Times New Roman"/>
          <w:sz w:val="20"/>
          <w:szCs w:val="20"/>
        </w:rPr>
        <w:t xml:space="preserve"> E, Shaw LM, Weiner MW, </w:t>
      </w:r>
      <w:proofErr w:type="spellStart"/>
      <w:r w:rsidRPr="005A1B5F">
        <w:rPr>
          <w:rFonts w:ascii="Times New Roman" w:hAnsi="Times New Roman" w:cs="Times New Roman"/>
          <w:sz w:val="20"/>
          <w:szCs w:val="20"/>
        </w:rPr>
        <w:t>Blennow</w:t>
      </w:r>
      <w:proofErr w:type="spellEnd"/>
      <w:r w:rsidRPr="005A1B5F">
        <w:rPr>
          <w:rFonts w:ascii="Times New Roman" w:hAnsi="Times New Roman" w:cs="Times New Roman"/>
          <w:sz w:val="20"/>
          <w:szCs w:val="20"/>
        </w:rPr>
        <w:t xml:space="preserve"> K, </w:t>
      </w:r>
      <w:proofErr w:type="spellStart"/>
      <w:r w:rsidRPr="005A1B5F">
        <w:rPr>
          <w:rFonts w:ascii="Times New Roman" w:hAnsi="Times New Roman" w:cs="Times New Roman"/>
          <w:sz w:val="20"/>
          <w:szCs w:val="20"/>
        </w:rPr>
        <w:t>Alzheimer’s</w:t>
      </w:r>
      <w:proofErr w:type="spellEnd"/>
      <w:r w:rsidRPr="005A1B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A1B5F">
        <w:rPr>
          <w:rFonts w:ascii="Times New Roman" w:hAnsi="Times New Roman" w:cs="Times New Roman"/>
          <w:sz w:val="20"/>
          <w:szCs w:val="20"/>
        </w:rPr>
        <w:t>Disease</w:t>
      </w:r>
      <w:proofErr w:type="spellEnd"/>
      <w:r w:rsidRPr="005A1B5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A1B5F">
        <w:rPr>
          <w:rFonts w:ascii="Times New Roman" w:hAnsi="Times New Roman" w:cs="Times New Roman"/>
          <w:sz w:val="20"/>
          <w:szCs w:val="20"/>
        </w:rPr>
        <w:t>Neuroimaging</w:t>
      </w:r>
      <w:proofErr w:type="spellEnd"/>
      <w:r w:rsidRPr="005A1B5F">
        <w:rPr>
          <w:rFonts w:ascii="Times New Roman" w:hAnsi="Times New Roman" w:cs="Times New Roman"/>
          <w:sz w:val="20"/>
          <w:szCs w:val="20"/>
        </w:rPr>
        <w:t xml:space="preserve">. </w:t>
      </w:r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2016. Association of cerebrospinal fluid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neurofilament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light concentration with Alzheimer disease progression. </w:t>
      </w:r>
      <w:r w:rsidRPr="005A1B5F">
        <w:rPr>
          <w:rFonts w:ascii="Times New Roman" w:hAnsi="Times New Roman" w:cs="Times New Roman"/>
          <w:sz w:val="20"/>
          <w:szCs w:val="20"/>
        </w:rPr>
        <w:t xml:space="preserve">JAMA </w:t>
      </w:r>
      <w:proofErr w:type="spellStart"/>
      <w:r w:rsidRPr="005A1B5F">
        <w:rPr>
          <w:rFonts w:ascii="Times New Roman" w:hAnsi="Times New Roman" w:cs="Times New Roman"/>
          <w:sz w:val="20"/>
          <w:szCs w:val="20"/>
        </w:rPr>
        <w:t>Neurology</w:t>
      </w:r>
      <w:proofErr w:type="spellEnd"/>
      <w:r w:rsidRPr="005A1B5F">
        <w:rPr>
          <w:rFonts w:ascii="Times New Roman" w:hAnsi="Times New Roman" w:cs="Times New Roman"/>
          <w:sz w:val="20"/>
          <w:szCs w:val="20"/>
        </w:rPr>
        <w:t xml:space="preserve"> 73: 60–67.</w:t>
      </w:r>
    </w:p>
    <w:p w:rsidR="00623DB4" w:rsidRPr="00623DB4" w:rsidRDefault="00623DB4" w:rsidP="008C77F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623DB4">
        <w:rPr>
          <w:rFonts w:ascii="Times New Roman" w:hAnsi="Times New Roman" w:cs="Times New Roman"/>
          <w:sz w:val="20"/>
          <w:szCs w:val="20"/>
        </w:rPr>
        <w:t>Kušnierová</w:t>
      </w:r>
      <w:proofErr w:type="spellEnd"/>
      <w:r w:rsidRPr="00623DB4">
        <w:rPr>
          <w:rFonts w:ascii="Times New Roman" w:hAnsi="Times New Roman" w:cs="Times New Roman"/>
          <w:sz w:val="20"/>
          <w:szCs w:val="20"/>
        </w:rPr>
        <w:t xml:space="preserve"> P, Zeman D, </w:t>
      </w:r>
      <w:proofErr w:type="spellStart"/>
      <w:r w:rsidRPr="00623DB4">
        <w:rPr>
          <w:rFonts w:ascii="Times New Roman" w:hAnsi="Times New Roman" w:cs="Times New Roman"/>
          <w:sz w:val="20"/>
          <w:szCs w:val="20"/>
        </w:rPr>
        <w:t>Hradílek</w:t>
      </w:r>
      <w:proofErr w:type="spellEnd"/>
      <w:r w:rsidRPr="00623DB4">
        <w:rPr>
          <w:rFonts w:ascii="Times New Roman" w:hAnsi="Times New Roman" w:cs="Times New Roman"/>
          <w:sz w:val="20"/>
          <w:szCs w:val="20"/>
        </w:rPr>
        <w:t xml:space="preserve"> P, </w:t>
      </w:r>
      <w:proofErr w:type="spellStart"/>
      <w:r w:rsidRPr="00623DB4">
        <w:rPr>
          <w:rFonts w:ascii="Times New Roman" w:hAnsi="Times New Roman" w:cs="Times New Roman"/>
          <w:sz w:val="20"/>
          <w:szCs w:val="20"/>
        </w:rPr>
        <w:t>Čábal</w:t>
      </w:r>
      <w:proofErr w:type="spellEnd"/>
      <w:r w:rsidRPr="00623DB4">
        <w:rPr>
          <w:rFonts w:ascii="Times New Roman" w:hAnsi="Times New Roman" w:cs="Times New Roman"/>
          <w:sz w:val="20"/>
          <w:szCs w:val="20"/>
        </w:rPr>
        <w:t xml:space="preserve"> M, </w:t>
      </w:r>
      <w:proofErr w:type="spellStart"/>
      <w:r w:rsidRPr="00623DB4">
        <w:rPr>
          <w:rFonts w:ascii="Times New Roman" w:hAnsi="Times New Roman" w:cs="Times New Roman"/>
          <w:sz w:val="20"/>
          <w:szCs w:val="20"/>
        </w:rPr>
        <w:t>Zapletalová</w:t>
      </w:r>
      <w:proofErr w:type="spellEnd"/>
      <w:r w:rsidRPr="00623DB4">
        <w:rPr>
          <w:rFonts w:ascii="Times New Roman" w:hAnsi="Times New Roman" w:cs="Times New Roman"/>
          <w:sz w:val="20"/>
          <w:szCs w:val="20"/>
        </w:rPr>
        <w:t xml:space="preserve"> O.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Neurofilament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levels in patients with neurological diseases: A comparison of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neurofilament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light and heavy chain levels. </w:t>
      </w:r>
      <w:r w:rsidRPr="00623DB4">
        <w:rPr>
          <w:rFonts w:ascii="Times New Roman" w:hAnsi="Times New Roman" w:cs="Times New Roman"/>
          <w:sz w:val="20"/>
          <w:szCs w:val="20"/>
        </w:rPr>
        <w:t>13.</w:t>
      </w:r>
      <w:r w:rsidRPr="00623DB4">
        <w:rPr>
          <w:rFonts w:ascii="Times New Roman" w:hAnsi="Times New Roman" w:cs="Times New Roman"/>
          <w:sz w:val="20"/>
          <w:szCs w:val="20"/>
        </w:rPr>
        <w:tab/>
        <w:t xml:space="preserve">J </w:t>
      </w:r>
      <w:proofErr w:type="spellStart"/>
      <w:r w:rsidRPr="00623DB4">
        <w:rPr>
          <w:rFonts w:ascii="Times New Roman" w:hAnsi="Times New Roman" w:cs="Times New Roman"/>
          <w:sz w:val="20"/>
          <w:szCs w:val="20"/>
        </w:rPr>
        <w:t>Clin</w:t>
      </w:r>
      <w:proofErr w:type="spellEnd"/>
      <w:r w:rsidRPr="00623DB4">
        <w:rPr>
          <w:rFonts w:ascii="Times New Roman" w:hAnsi="Times New Roman" w:cs="Times New Roman"/>
          <w:sz w:val="20"/>
          <w:szCs w:val="20"/>
        </w:rPr>
        <w:t xml:space="preserve"> Lab </w:t>
      </w:r>
      <w:proofErr w:type="spellStart"/>
      <w:r w:rsidRPr="00623DB4">
        <w:rPr>
          <w:rFonts w:ascii="Times New Roman" w:hAnsi="Times New Roman" w:cs="Times New Roman"/>
          <w:sz w:val="20"/>
          <w:szCs w:val="20"/>
        </w:rPr>
        <w:t>Anal</w:t>
      </w:r>
      <w:proofErr w:type="spellEnd"/>
      <w:r w:rsidRPr="00623DB4">
        <w:rPr>
          <w:rFonts w:ascii="Times New Roman" w:hAnsi="Times New Roman" w:cs="Times New Roman"/>
          <w:sz w:val="20"/>
          <w:szCs w:val="20"/>
        </w:rPr>
        <w:t>. 2019</w:t>
      </w:r>
      <w:r>
        <w:rPr>
          <w:rFonts w:ascii="Times New Roman" w:hAnsi="Times New Roman" w:cs="Times New Roman"/>
          <w:sz w:val="20"/>
          <w:szCs w:val="20"/>
        </w:rPr>
        <w:t xml:space="preserve"> 14</w:t>
      </w:r>
    </w:p>
    <w:p w:rsidR="00E83229" w:rsidRPr="00E83229" w:rsidRDefault="00E83229" w:rsidP="008C77F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Domingues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RB,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Fernandes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GBP,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Leite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FBVM,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Senne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C.</w:t>
      </w:r>
      <w:r w:rsidRPr="00301192">
        <w:rPr>
          <w:lang w:val="en-US"/>
        </w:rPr>
        <w:t xml:space="preserve">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Neurofilament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light chain in the assessment of patients with multiple sclerosis. </w:t>
      </w:r>
      <w:proofErr w:type="spellStart"/>
      <w:r>
        <w:rPr>
          <w:rFonts w:ascii="Times New Roman" w:hAnsi="Times New Roman" w:cs="Times New Roman"/>
          <w:sz w:val="20"/>
          <w:szCs w:val="20"/>
        </w:rPr>
        <w:t>Arq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Neuropsiquiatr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2019, </w:t>
      </w:r>
      <w:r w:rsidRPr="00E83229">
        <w:rPr>
          <w:rFonts w:ascii="Times New Roman" w:hAnsi="Times New Roman" w:cs="Times New Roman"/>
          <w:sz w:val="20"/>
          <w:szCs w:val="20"/>
        </w:rPr>
        <w:t>15;77(6):436-441.</w:t>
      </w:r>
    </w:p>
    <w:p w:rsidR="00E83229" w:rsidRDefault="00FD164E" w:rsidP="008C77F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Marques VD,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Passos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GR, Mendes MF,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Callegaro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D, Lana-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Peixoto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MA,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Comini-Frota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ER, et al. Brazilian Consensus for the Treatment of Multiple Sclerosis: Brazilian Academy of Neurology and Brazilian Committee on Treatment and Research in Multiple Sclerosis. </w:t>
      </w:r>
      <w:proofErr w:type="spellStart"/>
      <w:r w:rsidRPr="00FD164E">
        <w:rPr>
          <w:rFonts w:ascii="Times New Roman" w:hAnsi="Times New Roman" w:cs="Times New Roman"/>
          <w:sz w:val="20"/>
          <w:szCs w:val="20"/>
        </w:rPr>
        <w:t>Arq</w:t>
      </w:r>
      <w:proofErr w:type="spellEnd"/>
      <w:r w:rsidRPr="00FD16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D164E">
        <w:rPr>
          <w:rFonts w:ascii="Times New Roman" w:hAnsi="Times New Roman" w:cs="Times New Roman"/>
          <w:sz w:val="20"/>
          <w:szCs w:val="20"/>
        </w:rPr>
        <w:t>Neuropsiquiatr</w:t>
      </w:r>
      <w:proofErr w:type="spellEnd"/>
      <w:r w:rsidRPr="00FD164E">
        <w:rPr>
          <w:rFonts w:ascii="Times New Roman" w:hAnsi="Times New Roman" w:cs="Times New Roman"/>
          <w:sz w:val="20"/>
          <w:szCs w:val="20"/>
        </w:rPr>
        <w:t>. 2018 Aug;76(8):539-54.</w:t>
      </w:r>
    </w:p>
    <w:p w:rsidR="00414CCC" w:rsidRDefault="00414CCC" w:rsidP="008C77F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Gendron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TF 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Daughrity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LM, Heckman MG, Diehl NN,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Wuu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J, Miller TM, Pastor P,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Trojanowski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JQ, Grossman M, Berry JD, Hu WT,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Ratti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A,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Benatar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M,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Silani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V, Glass JD,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Floeter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MK,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Jeromin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A, Boylan KB,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Petrucelli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L. Phosphorylated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neurofilament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heavy chain: A biomarker of survival for C9ORF72-associated amyotrophic lateral sclerosis. </w:t>
      </w:r>
      <w:r w:rsidRPr="00414CCC">
        <w:rPr>
          <w:rFonts w:ascii="Times New Roman" w:hAnsi="Times New Roman" w:cs="Times New Roman"/>
          <w:sz w:val="20"/>
          <w:szCs w:val="20"/>
        </w:rPr>
        <w:t xml:space="preserve">Ann </w:t>
      </w:r>
      <w:proofErr w:type="spellStart"/>
      <w:r w:rsidRPr="00414CCC">
        <w:rPr>
          <w:rFonts w:ascii="Times New Roman" w:hAnsi="Times New Roman" w:cs="Times New Roman"/>
          <w:sz w:val="20"/>
          <w:szCs w:val="20"/>
        </w:rPr>
        <w:t>Neurol</w:t>
      </w:r>
      <w:proofErr w:type="spellEnd"/>
      <w:r w:rsidRPr="00414CCC">
        <w:rPr>
          <w:rFonts w:ascii="Times New Roman" w:hAnsi="Times New Roman" w:cs="Times New Roman"/>
          <w:sz w:val="20"/>
          <w:szCs w:val="20"/>
        </w:rPr>
        <w:t>. 2017 Jul;82(1):139-146</w:t>
      </w:r>
    </w:p>
    <w:p w:rsidR="008C77F1" w:rsidRPr="00301192" w:rsidRDefault="008C77F1" w:rsidP="00301192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De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Schaepdryver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M 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Jeromin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A,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Gille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B,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Claeys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KG,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Herbst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V, Brix B, Van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Damme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P,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Poesen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K. Comparison of elevated phosphorylated </w:t>
      </w:r>
      <w:proofErr w:type="spellStart"/>
      <w:r w:rsidRPr="00301192">
        <w:rPr>
          <w:rFonts w:ascii="Times New Roman" w:hAnsi="Times New Roman" w:cs="Times New Roman"/>
          <w:sz w:val="20"/>
          <w:szCs w:val="20"/>
          <w:lang w:val="en-US"/>
        </w:rPr>
        <w:t>neurofilament</w:t>
      </w:r>
      <w:proofErr w:type="spellEnd"/>
      <w:r w:rsidRPr="00301192">
        <w:rPr>
          <w:rFonts w:ascii="Times New Roman" w:hAnsi="Times New Roman" w:cs="Times New Roman"/>
          <w:sz w:val="20"/>
          <w:szCs w:val="20"/>
          <w:lang w:val="en-US"/>
        </w:rPr>
        <w:t xml:space="preserve"> heavy chains in serum and cerebrospinal fluid of patients with amyotrophic lateral sclerosis. </w:t>
      </w:r>
      <w:r w:rsidRPr="008C77F1">
        <w:rPr>
          <w:rFonts w:ascii="Times New Roman" w:hAnsi="Times New Roman" w:cs="Times New Roman"/>
          <w:sz w:val="20"/>
          <w:szCs w:val="20"/>
        </w:rPr>
        <w:t xml:space="preserve">J </w:t>
      </w:r>
      <w:proofErr w:type="spellStart"/>
      <w:r w:rsidRPr="008C77F1">
        <w:rPr>
          <w:rFonts w:ascii="Times New Roman" w:hAnsi="Times New Roman" w:cs="Times New Roman"/>
          <w:sz w:val="20"/>
          <w:szCs w:val="20"/>
        </w:rPr>
        <w:t>Neurol</w:t>
      </w:r>
      <w:proofErr w:type="spellEnd"/>
      <w:r w:rsidRPr="008C77F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C77F1">
        <w:rPr>
          <w:rFonts w:ascii="Times New Roman" w:hAnsi="Times New Roman" w:cs="Times New Roman"/>
          <w:sz w:val="20"/>
          <w:szCs w:val="20"/>
        </w:rPr>
        <w:t>Neurosurg</w:t>
      </w:r>
      <w:proofErr w:type="spellEnd"/>
      <w:r w:rsidRPr="008C77F1">
        <w:rPr>
          <w:rFonts w:ascii="Times New Roman" w:hAnsi="Times New Roman" w:cs="Times New Roman"/>
          <w:sz w:val="20"/>
          <w:szCs w:val="20"/>
        </w:rPr>
        <w:t xml:space="preserve"> Psychiatry. 2018 Apr;89(4):367-373. </w:t>
      </w:r>
      <w:bookmarkStart w:id="0" w:name="_GoBack"/>
      <w:bookmarkEnd w:id="0"/>
    </w:p>
    <w:sectPr w:rsidR="008C77F1" w:rsidRPr="003011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9131C0"/>
    <w:multiLevelType w:val="hybridMultilevel"/>
    <w:tmpl w:val="447CDD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827053"/>
    <w:multiLevelType w:val="hybridMultilevel"/>
    <w:tmpl w:val="7876EA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C82E17"/>
    <w:multiLevelType w:val="hybridMultilevel"/>
    <w:tmpl w:val="C2BA0C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7E5203"/>
    <w:multiLevelType w:val="hybridMultilevel"/>
    <w:tmpl w:val="EC062BEA"/>
    <w:lvl w:ilvl="0" w:tplc="62526C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9B39D1"/>
    <w:multiLevelType w:val="hybridMultilevel"/>
    <w:tmpl w:val="8D9E7C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314A47"/>
    <w:multiLevelType w:val="hybridMultilevel"/>
    <w:tmpl w:val="97E846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C26B58"/>
    <w:multiLevelType w:val="hybridMultilevel"/>
    <w:tmpl w:val="DF3699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4F7F89"/>
    <w:multiLevelType w:val="hybridMultilevel"/>
    <w:tmpl w:val="157487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AFF"/>
    <w:rsid w:val="00025189"/>
    <w:rsid w:val="0011287C"/>
    <w:rsid w:val="00243681"/>
    <w:rsid w:val="00301192"/>
    <w:rsid w:val="003230A9"/>
    <w:rsid w:val="0032356C"/>
    <w:rsid w:val="00346895"/>
    <w:rsid w:val="003D6197"/>
    <w:rsid w:val="00414CCC"/>
    <w:rsid w:val="004434C8"/>
    <w:rsid w:val="00502CFB"/>
    <w:rsid w:val="0055013E"/>
    <w:rsid w:val="00556F29"/>
    <w:rsid w:val="00583614"/>
    <w:rsid w:val="005939C9"/>
    <w:rsid w:val="005A1B5F"/>
    <w:rsid w:val="00623DB4"/>
    <w:rsid w:val="006A2A0F"/>
    <w:rsid w:val="006D4E47"/>
    <w:rsid w:val="006E299E"/>
    <w:rsid w:val="006F7CCF"/>
    <w:rsid w:val="00760E07"/>
    <w:rsid w:val="00771523"/>
    <w:rsid w:val="0080541F"/>
    <w:rsid w:val="008B3184"/>
    <w:rsid w:val="008C77F1"/>
    <w:rsid w:val="00945D05"/>
    <w:rsid w:val="00990498"/>
    <w:rsid w:val="009B1862"/>
    <w:rsid w:val="00A077E7"/>
    <w:rsid w:val="00A33F8F"/>
    <w:rsid w:val="00B5790F"/>
    <w:rsid w:val="00BA1015"/>
    <w:rsid w:val="00BD7300"/>
    <w:rsid w:val="00BE22D5"/>
    <w:rsid w:val="00C676BB"/>
    <w:rsid w:val="00C91B21"/>
    <w:rsid w:val="00C91E63"/>
    <w:rsid w:val="00D31FD8"/>
    <w:rsid w:val="00D91AFF"/>
    <w:rsid w:val="00D9603F"/>
    <w:rsid w:val="00DB53FB"/>
    <w:rsid w:val="00E368D4"/>
    <w:rsid w:val="00E4077E"/>
    <w:rsid w:val="00E83229"/>
    <w:rsid w:val="00EC228F"/>
    <w:rsid w:val="00EC7B80"/>
    <w:rsid w:val="00EF1233"/>
    <w:rsid w:val="00F66E15"/>
    <w:rsid w:val="00F806D5"/>
    <w:rsid w:val="00FD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4434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23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F7CCF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4434C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4434C8"/>
    <w:rPr>
      <w:color w:val="0000FF"/>
      <w:u w:val="single"/>
    </w:rPr>
  </w:style>
  <w:style w:type="character" w:customStyle="1" w:styleId="highlight">
    <w:name w:val="highlight"/>
    <w:basedOn w:val="Domylnaczcionkaakapitu"/>
    <w:rsid w:val="004434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4434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23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F7CCF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4434C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4434C8"/>
    <w:rPr>
      <w:color w:val="0000FF"/>
      <w:u w:val="single"/>
    </w:rPr>
  </w:style>
  <w:style w:type="character" w:customStyle="1" w:styleId="highlight">
    <w:name w:val="highlight"/>
    <w:basedOn w:val="Domylnaczcionkaakapitu"/>
    <w:rsid w:val="004434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1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cbi.nlm.nih.gov/pubmed/3065618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1032</Words>
  <Characters>6192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Cudna</dc:creator>
  <cp:lastModifiedBy>Anna Palejko</cp:lastModifiedBy>
  <cp:revision>3</cp:revision>
  <dcterms:created xsi:type="dcterms:W3CDTF">2019-07-24T08:50:00Z</dcterms:created>
  <dcterms:modified xsi:type="dcterms:W3CDTF">2026-08-10T10:51:00Z</dcterms:modified>
</cp:coreProperties>
</file>