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02" w:rsidRDefault="00244202" w:rsidP="00244202">
      <w:pPr>
        <w:pStyle w:val="style4"/>
      </w:pPr>
      <w:r>
        <w:rPr>
          <w:rStyle w:val="Pogrubienie"/>
        </w:rPr>
        <w:t xml:space="preserve">OZNACZENIE </w:t>
      </w:r>
      <w:r w:rsidR="00C3676A">
        <w:rPr>
          <w:rStyle w:val="Pogrubienie"/>
        </w:rPr>
        <w:t xml:space="preserve">POZIOMU </w:t>
      </w:r>
      <w:r w:rsidR="00AA14F5">
        <w:rPr>
          <w:rStyle w:val="Pogrubienie"/>
        </w:rPr>
        <w:t xml:space="preserve">WOLNYCH ŁAŃCUCHÓW </w:t>
      </w:r>
      <w:r w:rsidR="00014A85">
        <w:rPr>
          <w:rStyle w:val="Pogrubienie"/>
        </w:rPr>
        <w:t xml:space="preserve">LEKKICH </w:t>
      </w:r>
      <w:r w:rsidR="00AA14F5">
        <w:rPr>
          <w:rStyle w:val="Pogrubienie"/>
        </w:rPr>
        <w:t>KAPPA</w:t>
      </w:r>
      <w:r>
        <w:br/>
      </w:r>
      <w:r>
        <w:rPr>
          <w:rStyle w:val="Pogrubienie"/>
        </w:rPr>
        <w:t>_______________________________________________________________________</w:t>
      </w:r>
    </w:p>
    <w:p w:rsidR="00244202" w:rsidRDefault="00244202" w:rsidP="00244202">
      <w:pPr>
        <w:pStyle w:val="style4"/>
      </w:pPr>
      <w:r>
        <w:rPr>
          <w:rStyle w:val="Pogrubienie"/>
        </w:rPr>
        <w:t>Materiał niezbędny do wykonania badania:</w:t>
      </w:r>
      <w:r>
        <w:br/>
        <w:t xml:space="preserve">► Surowica: 2 ml lub krew pobrana „na skrzep”: ok. 3-5 ml </w:t>
      </w:r>
      <w:r>
        <w:rPr>
          <w:rStyle w:val="Pogrubienie"/>
        </w:rPr>
        <w:t>i</w:t>
      </w:r>
      <w:r w:rsidR="00083373">
        <w:rPr>
          <w:rStyle w:val="Pogrubienie"/>
        </w:rPr>
        <w:t>/lub</w:t>
      </w:r>
      <w:r>
        <w:br/>
        <w:t>► Płyn mózgowo-rdzeniowy: 2 ml</w:t>
      </w:r>
    </w:p>
    <w:p w:rsidR="00C3676A" w:rsidRPr="00C3676A" w:rsidRDefault="00244202" w:rsidP="00244202">
      <w:pPr>
        <w:pStyle w:val="style4"/>
      </w:pPr>
      <w:r>
        <w:rPr>
          <w:rStyle w:val="Pogrubienie"/>
        </w:rPr>
        <w:t>Temperatura/ czas przechowywania materiału przed wysyłką:</w:t>
      </w:r>
      <w:r>
        <w:rPr>
          <w:b/>
          <w:bCs/>
        </w:rPr>
        <w:br/>
      </w:r>
      <w:r>
        <w:t>► do 24 godzin: nie schładzać</w:t>
      </w:r>
      <w:r>
        <w:br/>
        <w:t>► do 5 dni: 4-8oC</w:t>
      </w:r>
      <w:r>
        <w:br/>
        <w:t>► powyżej 5 dni: natychmiast po pobraniu materiał należy zamrozić</w:t>
      </w:r>
      <w:r>
        <w:br/>
        <w:t>w temperaturze &lt;=70oC</w:t>
      </w:r>
      <w:r>
        <w:br/>
        <w:t> </w:t>
      </w:r>
      <w:r>
        <w:br/>
      </w:r>
      <w:r>
        <w:rPr>
          <w:rStyle w:val="Pogrubienie"/>
        </w:rPr>
        <w:t>Temperatura wysyłki:</w:t>
      </w:r>
      <w:r>
        <w:br/>
        <w:t>► do 24 godzin: nie schładzać</w:t>
      </w:r>
      <w:r>
        <w:br/>
        <w:t>► materiał schłodzony: 4-8oC</w:t>
      </w:r>
      <w:r>
        <w:br/>
        <w:t>► materiał mrożony: ≤-70oC (w suchym lodzie)</w:t>
      </w:r>
      <w:r>
        <w:br/>
      </w:r>
      <w:r>
        <w:br/>
      </w:r>
      <w:r>
        <w:rPr>
          <w:rStyle w:val="Pogrubienie"/>
        </w:rPr>
        <w:t>Etykieta probówki:</w:t>
      </w:r>
      <w:r>
        <w:br/>
        <w:t>► Nazwisko i imię pacjenta</w:t>
      </w:r>
      <w:r>
        <w:br/>
        <w:t>► Data urodzenia</w:t>
      </w:r>
      <w:r>
        <w:br/>
        <w:t>► Data pobrania materiału na badania</w:t>
      </w:r>
      <w:r>
        <w:br/>
      </w:r>
      <w:r>
        <w:br/>
      </w:r>
      <w:r>
        <w:rPr>
          <w:rStyle w:val="Pogrubienie"/>
        </w:rPr>
        <w:t>Czas oczekiwania na wynik badania:</w:t>
      </w:r>
      <w:r w:rsidR="00C3676A">
        <w:t xml:space="preserve"> 1-2 tygodnie</w:t>
      </w:r>
      <w:r>
        <w:br/>
        <w:t> </w:t>
      </w:r>
      <w:r>
        <w:br/>
      </w:r>
      <w:r>
        <w:rPr>
          <w:rStyle w:val="Pogrubienie"/>
        </w:rPr>
        <w:t xml:space="preserve">Metoda badania: </w:t>
      </w:r>
      <w:r>
        <w:t xml:space="preserve">metoda </w:t>
      </w:r>
      <w:proofErr w:type="spellStart"/>
      <w:r w:rsidR="00995BE8">
        <w:t>immuno</w:t>
      </w:r>
      <w:r>
        <w:t>turbidymetryczna</w:t>
      </w:r>
      <w:proofErr w:type="spellEnd"/>
    </w:p>
    <w:p w:rsidR="0095405E" w:rsidRPr="0095405E" w:rsidRDefault="00C3676A" w:rsidP="00C3676A">
      <w:pPr>
        <w:pStyle w:val="style4"/>
      </w:pPr>
      <w:r>
        <w:rPr>
          <w:b/>
        </w:rPr>
        <w:t>Koszt badania:</w:t>
      </w:r>
      <w:r>
        <w:rPr>
          <w:b/>
        </w:rPr>
        <w:br/>
      </w:r>
      <w:r>
        <w:t xml:space="preserve">* </w:t>
      </w:r>
      <w:r w:rsidR="0095405E">
        <w:rPr>
          <w:b/>
        </w:rPr>
        <w:t xml:space="preserve">wolne lekkie łańcuchy kappa – </w:t>
      </w:r>
      <w:r w:rsidR="0095405E" w:rsidRPr="0095405E">
        <w:t>390 zł za oznaczenie w 1 materiale</w:t>
      </w:r>
      <w:r w:rsidR="0095405E">
        <w:br/>
        <w:t xml:space="preserve">* </w:t>
      </w:r>
      <w:r w:rsidR="0095405E" w:rsidRPr="0095405E">
        <w:rPr>
          <w:b/>
        </w:rPr>
        <w:t>indeks wolnych lekkich łańcuchów kappa</w:t>
      </w:r>
      <w:r w:rsidR="0095405E">
        <w:t xml:space="preserve"> (pakiet oznaczeń: wolne lekk</w:t>
      </w:r>
      <w:r w:rsidR="00014A85">
        <w:t>i</w:t>
      </w:r>
      <w:r w:rsidR="0095405E">
        <w:t>e łańcuchy kappa + albuminy w surowicy i PMR + wyliczenie indeksu) – 849 zł</w:t>
      </w:r>
    </w:p>
    <w:p w:rsidR="00720CC3" w:rsidRPr="00162AE0" w:rsidRDefault="00162AE0" w:rsidP="00C3676A">
      <w:pPr>
        <w:pStyle w:val="style4"/>
        <w:rPr>
          <w:b/>
        </w:rPr>
      </w:pPr>
      <w:r w:rsidRPr="00162AE0">
        <w:rPr>
          <w:b/>
        </w:rPr>
        <w:t>Zakres referencyjny:</w:t>
      </w:r>
    </w:p>
    <w:tbl>
      <w:tblPr>
        <w:tblW w:w="822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60"/>
      </w:tblGrid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  <w:hideMark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Albumina w surowicy (mg/dl)</w:t>
            </w:r>
          </w:p>
        </w:tc>
        <w:tc>
          <w:tcPr>
            <w:tcW w:w="3260" w:type="dxa"/>
            <w:vAlign w:val="center"/>
            <w:hideMark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3500 - 5200 mg/dl</w:t>
            </w:r>
          </w:p>
        </w:tc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  <w:hideMark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Albumina w PMR (mg/dl)</w:t>
            </w:r>
          </w:p>
        </w:tc>
        <w:tc>
          <w:tcPr>
            <w:tcW w:w="3260" w:type="dxa"/>
            <w:vAlign w:val="center"/>
            <w:hideMark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&lt; 35 mg/dl</w:t>
            </w:r>
          </w:p>
        </w:tc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Wolne  łańcuchy lekkie kappa w surowicy (mg/l)</w:t>
            </w:r>
          </w:p>
        </w:tc>
        <w:tc>
          <w:tcPr>
            <w:tcW w:w="3260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3,3-19,4 mg/l</w:t>
            </w:r>
          </w:p>
        </w:tc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Wolne łańcuchy lekkie kappa w PMR (mg/l)</w:t>
            </w:r>
          </w:p>
        </w:tc>
        <w:tc>
          <w:tcPr>
            <w:tcW w:w="3260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0,1-1,96 mg/l</w:t>
            </w:r>
          </w:p>
        </w:tc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  <w:hideMark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Indeks wolnych łańcuchów kappa</w:t>
            </w:r>
          </w:p>
        </w:tc>
        <w:tc>
          <w:tcPr>
            <w:tcW w:w="3260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&lt;3,5 - ujemny</w:t>
            </w:r>
          </w:p>
        </w:tc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3,5-20 – „szara strefa”</w:t>
            </w:r>
          </w:p>
        </w:tc>
        <w:bookmarkStart w:id="0" w:name="_GoBack"/>
        <w:bookmarkEnd w:id="0"/>
      </w:tr>
      <w:tr w:rsidR="00162AE0" w:rsidRPr="00E76F18" w:rsidTr="00162AE0">
        <w:trPr>
          <w:cantSplit/>
          <w:trHeight w:val="417"/>
        </w:trPr>
        <w:tc>
          <w:tcPr>
            <w:tcW w:w="4962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162AE0" w:rsidRPr="00E76F18" w:rsidRDefault="00162AE0" w:rsidP="00CF5E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7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&gt;20 - dodatni</w:t>
            </w:r>
          </w:p>
        </w:tc>
      </w:tr>
    </w:tbl>
    <w:p w:rsidR="00162AE0" w:rsidRDefault="00162AE0" w:rsidP="00C3676A">
      <w:pPr>
        <w:pStyle w:val="style4"/>
      </w:pPr>
    </w:p>
    <w:p w:rsidR="00C3676A" w:rsidRDefault="00C3676A"/>
    <w:sectPr w:rsidR="00C3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F74"/>
    <w:multiLevelType w:val="hybridMultilevel"/>
    <w:tmpl w:val="C95C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8A"/>
    <w:rsid w:val="00014A85"/>
    <w:rsid w:val="00053EDC"/>
    <w:rsid w:val="00083373"/>
    <w:rsid w:val="00162AE0"/>
    <w:rsid w:val="00244202"/>
    <w:rsid w:val="00393421"/>
    <w:rsid w:val="0040794E"/>
    <w:rsid w:val="00685B8A"/>
    <w:rsid w:val="00720CC3"/>
    <w:rsid w:val="0095405E"/>
    <w:rsid w:val="0095451D"/>
    <w:rsid w:val="00995BE8"/>
    <w:rsid w:val="009B2A03"/>
    <w:rsid w:val="00AA14F5"/>
    <w:rsid w:val="00B7764E"/>
    <w:rsid w:val="00C3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24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4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24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4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Palejko</dc:creator>
  <cp:keywords/>
  <dc:description/>
  <cp:lastModifiedBy>Agnieszka Cudna</cp:lastModifiedBy>
  <cp:revision>14</cp:revision>
  <cp:lastPrinted>2025-10-16T09:33:00Z</cp:lastPrinted>
  <dcterms:created xsi:type="dcterms:W3CDTF">2025-10-15T07:21:00Z</dcterms:created>
  <dcterms:modified xsi:type="dcterms:W3CDTF">2025-10-30T11:13:00Z</dcterms:modified>
</cp:coreProperties>
</file>